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3A923" w14:textId="1E3B45AD" w:rsidR="00152137" w:rsidRPr="00AB0FD6" w:rsidRDefault="009731D3" w:rsidP="00152137">
      <w:pPr>
        <w:pStyle w:val="Header"/>
        <w:jc w:val="center"/>
        <w:rPr>
          <w:sz w:val="22"/>
          <w:szCs w:val="22"/>
          <w:u w:val="single"/>
          <w:lang w:val="en-AU"/>
        </w:rPr>
      </w:pPr>
      <w:r w:rsidRPr="00AB0FD6">
        <w:rPr>
          <w:sz w:val="22"/>
          <w:szCs w:val="22"/>
          <w:u w:val="single"/>
          <w:lang w:val="en-AU"/>
        </w:rPr>
        <w:t xml:space="preserve">NSW </w:t>
      </w:r>
      <w:r w:rsidR="00152137" w:rsidRPr="00AB0FD6">
        <w:rPr>
          <w:sz w:val="22"/>
          <w:szCs w:val="22"/>
          <w:u w:val="single"/>
          <w:lang w:val="en-AU"/>
        </w:rPr>
        <w:t xml:space="preserve">Child Care Planning Guideline </w:t>
      </w:r>
      <w:r w:rsidR="0023408D" w:rsidRPr="00AB0FD6">
        <w:rPr>
          <w:sz w:val="22"/>
          <w:szCs w:val="22"/>
          <w:u w:val="single"/>
          <w:lang w:val="en-AU"/>
        </w:rPr>
        <w:t>2021</w:t>
      </w:r>
      <w:r w:rsidR="00152137" w:rsidRPr="00AB0FD6">
        <w:rPr>
          <w:sz w:val="22"/>
          <w:szCs w:val="22"/>
          <w:u w:val="single"/>
          <w:lang w:val="en-AU"/>
        </w:rPr>
        <w:t xml:space="preserve"> </w:t>
      </w:r>
    </w:p>
    <w:p w14:paraId="09A1E9C7" w14:textId="77777777" w:rsidR="00C63D60" w:rsidRPr="00AB0FD6" w:rsidRDefault="00C63D60">
      <w:pPr>
        <w:rPr>
          <w:lang w:val="en-AU"/>
        </w:rPr>
      </w:pPr>
    </w:p>
    <w:tbl>
      <w:tblPr>
        <w:tblW w:w="98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2268"/>
        <w:gridCol w:w="4394"/>
        <w:gridCol w:w="1276"/>
        <w:gridCol w:w="9"/>
      </w:tblGrid>
      <w:tr w:rsidR="0023408D" w:rsidRPr="00AB0FD6" w14:paraId="71FB51F8" w14:textId="77777777" w:rsidTr="00E41F2C">
        <w:trPr>
          <w:trHeight w:val="213"/>
        </w:trPr>
        <w:tc>
          <w:tcPr>
            <w:tcW w:w="9820" w:type="dxa"/>
            <w:gridSpan w:val="5"/>
            <w:shd w:val="clear" w:color="auto" w:fill="BFBFBF" w:themeFill="background1" w:themeFillShade="BF"/>
          </w:tcPr>
          <w:p w14:paraId="7BCFE7C4" w14:textId="4C963659" w:rsidR="0023408D" w:rsidRPr="00AB0FD6" w:rsidRDefault="0023408D" w:rsidP="00711D39">
            <w:pPr>
              <w:spacing w:before="20" w:after="20"/>
              <w:jc w:val="center"/>
              <w:rPr>
                <w:rFonts w:cs="Arial"/>
                <w:b/>
                <w:bCs/>
                <w:sz w:val="20"/>
                <w:szCs w:val="20"/>
                <w:lang w:val="en-AU" w:eastAsia="en-AU"/>
              </w:rPr>
            </w:pPr>
            <w:r w:rsidRPr="00AB0FD6">
              <w:rPr>
                <w:rFonts w:cs="Arial"/>
                <w:b/>
                <w:bCs/>
                <w:sz w:val="20"/>
                <w:szCs w:val="20"/>
                <w:lang w:val="en-AU" w:eastAsia="en-AU"/>
              </w:rPr>
              <w:t>Part 2 – Design Quality Principles</w:t>
            </w:r>
          </w:p>
        </w:tc>
      </w:tr>
      <w:tr w:rsidR="0023408D" w:rsidRPr="00AB0FD6" w14:paraId="47A48AF3" w14:textId="77777777" w:rsidTr="00E41F2C">
        <w:trPr>
          <w:gridAfter w:val="1"/>
          <w:wAfter w:w="9" w:type="dxa"/>
          <w:trHeight w:val="213"/>
        </w:trPr>
        <w:tc>
          <w:tcPr>
            <w:tcW w:w="1873" w:type="dxa"/>
            <w:shd w:val="clear" w:color="auto" w:fill="BFBFBF" w:themeFill="background1" w:themeFillShade="BF"/>
          </w:tcPr>
          <w:p w14:paraId="064458DE" w14:textId="565E2187" w:rsidR="0023408D" w:rsidRPr="00AB0FD6" w:rsidRDefault="0023408D" w:rsidP="003E0A71">
            <w:pPr>
              <w:spacing w:before="20" w:after="20"/>
              <w:jc w:val="both"/>
              <w:rPr>
                <w:rFonts w:cs="Arial"/>
                <w:b/>
                <w:bCs/>
                <w:sz w:val="20"/>
                <w:szCs w:val="20"/>
                <w:lang w:val="en-AU" w:eastAsia="en-AU"/>
              </w:rPr>
            </w:pPr>
            <w:r w:rsidRPr="00AB0FD6">
              <w:rPr>
                <w:rFonts w:cs="Arial"/>
                <w:b/>
                <w:bCs/>
                <w:sz w:val="20"/>
                <w:szCs w:val="20"/>
                <w:lang w:val="en-AU" w:eastAsia="en-AU"/>
              </w:rPr>
              <w:t>Principle</w:t>
            </w:r>
          </w:p>
        </w:tc>
        <w:tc>
          <w:tcPr>
            <w:tcW w:w="6662" w:type="dxa"/>
            <w:gridSpan w:val="2"/>
            <w:shd w:val="clear" w:color="auto" w:fill="BFBFBF" w:themeFill="background1" w:themeFillShade="BF"/>
          </w:tcPr>
          <w:p w14:paraId="0711EE1B" w14:textId="351D3747" w:rsidR="0023408D" w:rsidRPr="00AB0FD6" w:rsidRDefault="0023408D" w:rsidP="00BB3A32">
            <w:pPr>
              <w:spacing w:before="20" w:after="20"/>
              <w:jc w:val="both"/>
              <w:rPr>
                <w:rFonts w:cs="Arial"/>
                <w:b/>
                <w:bCs/>
                <w:sz w:val="20"/>
                <w:szCs w:val="20"/>
                <w:lang w:val="en-AU" w:eastAsia="en-AU"/>
              </w:rPr>
            </w:pPr>
            <w:r w:rsidRPr="00AB0FD6">
              <w:rPr>
                <w:rFonts w:cs="Arial"/>
                <w:b/>
                <w:bCs/>
                <w:sz w:val="20"/>
                <w:szCs w:val="20"/>
                <w:lang w:val="en-AU" w:eastAsia="en-AU"/>
              </w:rPr>
              <w:t>Assessment</w:t>
            </w:r>
          </w:p>
        </w:tc>
        <w:tc>
          <w:tcPr>
            <w:tcW w:w="1276" w:type="dxa"/>
            <w:shd w:val="clear" w:color="auto" w:fill="BFBFBF" w:themeFill="background1" w:themeFillShade="BF"/>
          </w:tcPr>
          <w:p w14:paraId="55E830CA" w14:textId="21239C2B" w:rsidR="0023408D" w:rsidRPr="00AB0FD6" w:rsidRDefault="0023408D" w:rsidP="002E375E">
            <w:pPr>
              <w:spacing w:before="20" w:after="20"/>
              <w:jc w:val="center"/>
              <w:rPr>
                <w:rFonts w:cs="Arial"/>
                <w:b/>
                <w:bCs/>
                <w:sz w:val="20"/>
                <w:szCs w:val="20"/>
                <w:lang w:val="en-AU" w:eastAsia="en-AU"/>
              </w:rPr>
            </w:pPr>
            <w:r w:rsidRPr="00AB0FD6">
              <w:rPr>
                <w:rFonts w:cs="Arial"/>
                <w:b/>
                <w:bCs/>
                <w:sz w:val="20"/>
                <w:szCs w:val="20"/>
                <w:lang w:val="en-AU" w:eastAsia="en-AU"/>
              </w:rPr>
              <w:t>Complies</w:t>
            </w:r>
          </w:p>
        </w:tc>
      </w:tr>
      <w:tr w:rsidR="002369CC" w:rsidRPr="00AB0FD6" w14:paraId="162747C4" w14:textId="77777777" w:rsidTr="00E41F2C">
        <w:trPr>
          <w:gridAfter w:val="1"/>
          <w:wAfter w:w="9" w:type="dxa"/>
          <w:trHeight w:val="213"/>
        </w:trPr>
        <w:tc>
          <w:tcPr>
            <w:tcW w:w="1873" w:type="dxa"/>
            <w:vAlign w:val="center"/>
          </w:tcPr>
          <w:p w14:paraId="51849C64" w14:textId="03EC6658" w:rsidR="002369CC" w:rsidRPr="00AB0FD6" w:rsidRDefault="002369CC" w:rsidP="00DE0316">
            <w:pPr>
              <w:spacing w:before="20" w:after="20"/>
              <w:rPr>
                <w:rFonts w:cs="Arial"/>
                <w:b/>
                <w:bCs/>
                <w:sz w:val="20"/>
                <w:szCs w:val="20"/>
                <w:lang w:val="en-AU" w:eastAsia="en-AU"/>
              </w:rPr>
            </w:pPr>
            <w:r w:rsidRPr="00AB0FD6">
              <w:rPr>
                <w:rFonts w:cs="Arial"/>
                <w:b/>
                <w:bCs/>
                <w:sz w:val="20"/>
                <w:szCs w:val="20"/>
                <w:lang w:val="en-AU" w:eastAsia="en-AU"/>
              </w:rPr>
              <w:t xml:space="preserve">1 </w:t>
            </w:r>
            <w:r w:rsidR="0023408D" w:rsidRPr="00AB0FD6">
              <w:rPr>
                <w:rFonts w:cs="Arial"/>
                <w:b/>
                <w:bCs/>
                <w:sz w:val="20"/>
                <w:szCs w:val="20"/>
                <w:lang w:val="en-AU" w:eastAsia="en-AU"/>
              </w:rPr>
              <w:t xml:space="preserve">– </w:t>
            </w:r>
            <w:r w:rsidRPr="00AB0FD6">
              <w:rPr>
                <w:rFonts w:cs="Arial"/>
                <w:b/>
                <w:bCs/>
                <w:sz w:val="20"/>
                <w:szCs w:val="20"/>
                <w:lang w:val="en-AU" w:eastAsia="en-AU"/>
              </w:rPr>
              <w:t>Context</w:t>
            </w:r>
          </w:p>
        </w:tc>
        <w:tc>
          <w:tcPr>
            <w:tcW w:w="6662" w:type="dxa"/>
            <w:gridSpan w:val="2"/>
            <w:vAlign w:val="center"/>
          </w:tcPr>
          <w:p w14:paraId="6770878F" w14:textId="09453454" w:rsidR="002369CC" w:rsidRPr="00AB0FD6" w:rsidRDefault="00FF583C" w:rsidP="009731D3">
            <w:pPr>
              <w:pStyle w:val="Default"/>
              <w:jc w:val="both"/>
              <w:rPr>
                <w:sz w:val="20"/>
                <w:szCs w:val="20"/>
              </w:rPr>
            </w:pPr>
            <w:r w:rsidRPr="00AB0FD6">
              <w:rPr>
                <w:sz w:val="20"/>
                <w:szCs w:val="20"/>
              </w:rPr>
              <w:t xml:space="preserve">The </w:t>
            </w:r>
            <w:r w:rsidR="00B750A6">
              <w:rPr>
                <w:sz w:val="20"/>
                <w:szCs w:val="20"/>
              </w:rPr>
              <w:t>centre’s</w:t>
            </w:r>
            <w:r w:rsidRPr="00AB0FD6">
              <w:rPr>
                <w:sz w:val="20"/>
                <w:szCs w:val="20"/>
              </w:rPr>
              <w:t xml:space="preserve"> </w:t>
            </w:r>
            <w:r w:rsidR="009A48CE">
              <w:rPr>
                <w:sz w:val="20"/>
                <w:szCs w:val="20"/>
              </w:rPr>
              <w:t>location in</w:t>
            </w:r>
            <w:r w:rsidR="009E1BD9">
              <w:rPr>
                <w:sz w:val="20"/>
                <w:szCs w:val="20"/>
              </w:rPr>
              <w:t xml:space="preserve"> </w:t>
            </w:r>
            <w:r w:rsidR="009D45BB">
              <w:rPr>
                <w:sz w:val="20"/>
                <w:szCs w:val="20"/>
              </w:rPr>
              <w:t xml:space="preserve">Building E in </w:t>
            </w:r>
            <w:r w:rsidRPr="00AB0FD6">
              <w:rPr>
                <w:sz w:val="20"/>
                <w:szCs w:val="20"/>
              </w:rPr>
              <w:t xml:space="preserve">the </w:t>
            </w:r>
            <w:r w:rsidR="00B750A6">
              <w:rPr>
                <w:sz w:val="20"/>
                <w:szCs w:val="20"/>
              </w:rPr>
              <w:t xml:space="preserve">north-eastern corner </w:t>
            </w:r>
            <w:r w:rsidR="009D45BB">
              <w:rPr>
                <w:sz w:val="20"/>
                <w:szCs w:val="20"/>
              </w:rPr>
              <w:t>of the site (</w:t>
            </w:r>
            <w:r w:rsidR="00B750A6">
              <w:rPr>
                <w:sz w:val="20"/>
                <w:szCs w:val="20"/>
              </w:rPr>
              <w:t xml:space="preserve">opposite </w:t>
            </w:r>
            <w:proofErr w:type="spellStart"/>
            <w:r w:rsidR="00B750A6">
              <w:rPr>
                <w:sz w:val="20"/>
                <w:szCs w:val="20"/>
              </w:rPr>
              <w:t>Gledswood</w:t>
            </w:r>
            <w:proofErr w:type="spellEnd"/>
            <w:r w:rsidR="00B750A6">
              <w:rPr>
                <w:sz w:val="20"/>
                <w:szCs w:val="20"/>
              </w:rPr>
              <w:t xml:space="preserve"> Hills</w:t>
            </w:r>
            <w:r w:rsidRPr="00AB0FD6">
              <w:rPr>
                <w:sz w:val="20"/>
                <w:szCs w:val="20"/>
              </w:rPr>
              <w:t xml:space="preserve"> </w:t>
            </w:r>
            <w:r w:rsidR="0028549B">
              <w:rPr>
                <w:sz w:val="20"/>
                <w:szCs w:val="20"/>
              </w:rPr>
              <w:t>P</w:t>
            </w:r>
            <w:r w:rsidR="00B750A6">
              <w:rPr>
                <w:sz w:val="20"/>
                <w:szCs w:val="20"/>
              </w:rPr>
              <w:t xml:space="preserve">ublic </w:t>
            </w:r>
            <w:r w:rsidR="0028549B">
              <w:rPr>
                <w:sz w:val="20"/>
                <w:szCs w:val="20"/>
              </w:rPr>
              <w:t>S</w:t>
            </w:r>
            <w:r w:rsidR="00B750A6">
              <w:rPr>
                <w:sz w:val="20"/>
                <w:szCs w:val="20"/>
              </w:rPr>
              <w:t>chool</w:t>
            </w:r>
            <w:r w:rsidR="009D45BB">
              <w:rPr>
                <w:sz w:val="20"/>
                <w:szCs w:val="20"/>
              </w:rPr>
              <w:t>)</w:t>
            </w:r>
            <w:r w:rsidR="00B750A6">
              <w:rPr>
                <w:sz w:val="20"/>
                <w:szCs w:val="20"/>
              </w:rPr>
              <w:t xml:space="preserve"> </w:t>
            </w:r>
            <w:r w:rsidRPr="00AB0FD6">
              <w:rPr>
                <w:sz w:val="20"/>
                <w:szCs w:val="20"/>
              </w:rPr>
              <w:t xml:space="preserve">is </w:t>
            </w:r>
            <w:r w:rsidR="00B850FD" w:rsidRPr="00AB0FD6">
              <w:rPr>
                <w:sz w:val="20"/>
                <w:szCs w:val="20"/>
              </w:rPr>
              <w:t>appropriate</w:t>
            </w:r>
            <w:r w:rsidR="00BE7732" w:rsidRPr="00AB0FD6">
              <w:rPr>
                <w:sz w:val="20"/>
                <w:szCs w:val="20"/>
              </w:rPr>
              <w:t xml:space="preserve">. </w:t>
            </w:r>
            <w:r w:rsidR="0028549B">
              <w:rPr>
                <w:sz w:val="20"/>
                <w:szCs w:val="20"/>
              </w:rPr>
              <w:t xml:space="preserve">Entry </w:t>
            </w:r>
            <w:r w:rsidR="009D45BB">
              <w:rPr>
                <w:sz w:val="20"/>
                <w:szCs w:val="20"/>
              </w:rPr>
              <w:t>will be</w:t>
            </w:r>
            <w:r w:rsidR="0028549B">
              <w:rPr>
                <w:sz w:val="20"/>
                <w:szCs w:val="20"/>
              </w:rPr>
              <w:t xml:space="preserve"> via the</w:t>
            </w:r>
            <w:r w:rsidR="00593187">
              <w:rPr>
                <w:sz w:val="20"/>
                <w:szCs w:val="20"/>
              </w:rPr>
              <w:t xml:space="preserve"> Basement 01 </w:t>
            </w:r>
            <w:r w:rsidR="0028549B">
              <w:rPr>
                <w:sz w:val="20"/>
                <w:szCs w:val="20"/>
              </w:rPr>
              <w:t xml:space="preserve">lift </w:t>
            </w:r>
            <w:r w:rsidR="00593187">
              <w:rPr>
                <w:sz w:val="20"/>
                <w:szCs w:val="20"/>
              </w:rPr>
              <w:t xml:space="preserve">lobby adjacent to 20 dedicated </w:t>
            </w:r>
            <w:r w:rsidR="0028549B">
              <w:rPr>
                <w:sz w:val="20"/>
                <w:szCs w:val="20"/>
              </w:rPr>
              <w:t>child care parking</w:t>
            </w:r>
            <w:r w:rsidR="00593187">
              <w:rPr>
                <w:sz w:val="20"/>
                <w:szCs w:val="20"/>
              </w:rPr>
              <w:t xml:space="preserve"> spaces</w:t>
            </w:r>
            <w:r w:rsidR="0028549B">
              <w:rPr>
                <w:sz w:val="20"/>
                <w:szCs w:val="20"/>
              </w:rPr>
              <w:t>,</w:t>
            </w:r>
            <w:r w:rsidR="00593187">
              <w:rPr>
                <w:sz w:val="20"/>
                <w:szCs w:val="20"/>
              </w:rPr>
              <w:t xml:space="preserve"> </w:t>
            </w:r>
            <w:r w:rsidR="0028549B">
              <w:rPr>
                <w:sz w:val="20"/>
                <w:szCs w:val="20"/>
              </w:rPr>
              <w:t xml:space="preserve">or directly from Providence Drive </w:t>
            </w:r>
            <w:r w:rsidR="00601AA4">
              <w:rPr>
                <w:sz w:val="20"/>
                <w:szCs w:val="20"/>
              </w:rPr>
              <w:t>in</w:t>
            </w:r>
            <w:r w:rsidR="0028549B">
              <w:rPr>
                <w:sz w:val="20"/>
                <w:szCs w:val="20"/>
              </w:rPr>
              <w:t xml:space="preserve">to the </w:t>
            </w:r>
            <w:r w:rsidR="00593187">
              <w:rPr>
                <w:sz w:val="20"/>
                <w:szCs w:val="20"/>
              </w:rPr>
              <w:t>lower ground floor reception</w:t>
            </w:r>
            <w:r w:rsidR="009D45BB">
              <w:rPr>
                <w:sz w:val="20"/>
                <w:szCs w:val="20"/>
              </w:rPr>
              <w:t xml:space="preserve"> area</w:t>
            </w:r>
            <w:r w:rsidR="0028549B">
              <w:rPr>
                <w:sz w:val="20"/>
                <w:szCs w:val="20"/>
              </w:rPr>
              <w:t>. The lower ground floor also contains a</w:t>
            </w:r>
            <w:r w:rsidR="00593187">
              <w:rPr>
                <w:sz w:val="20"/>
                <w:szCs w:val="20"/>
              </w:rPr>
              <w:t xml:space="preserve">dministration areas, </w:t>
            </w:r>
            <w:r w:rsidR="009D45BB">
              <w:rPr>
                <w:sz w:val="20"/>
                <w:szCs w:val="20"/>
              </w:rPr>
              <w:t xml:space="preserve">a </w:t>
            </w:r>
            <w:r w:rsidR="00593187">
              <w:rPr>
                <w:sz w:val="20"/>
                <w:szCs w:val="20"/>
              </w:rPr>
              <w:t xml:space="preserve">meeting room, </w:t>
            </w:r>
            <w:proofErr w:type="gramStart"/>
            <w:r w:rsidR="00593187">
              <w:rPr>
                <w:sz w:val="20"/>
                <w:szCs w:val="20"/>
              </w:rPr>
              <w:t>kitchen</w:t>
            </w:r>
            <w:proofErr w:type="gramEnd"/>
            <w:r w:rsidR="0028549B">
              <w:rPr>
                <w:sz w:val="20"/>
                <w:szCs w:val="20"/>
              </w:rPr>
              <w:t xml:space="preserve"> and</w:t>
            </w:r>
            <w:r w:rsidR="00593187">
              <w:rPr>
                <w:sz w:val="20"/>
                <w:szCs w:val="20"/>
              </w:rPr>
              <w:t xml:space="preserve"> laundry. The internal and external play areas are located </w:t>
            </w:r>
            <w:r w:rsidR="009D45BB">
              <w:rPr>
                <w:sz w:val="20"/>
                <w:szCs w:val="20"/>
              </w:rPr>
              <w:t xml:space="preserve">above on </w:t>
            </w:r>
            <w:r w:rsidR="00593187">
              <w:rPr>
                <w:sz w:val="20"/>
                <w:szCs w:val="20"/>
              </w:rPr>
              <w:t>ground level</w:t>
            </w:r>
            <w:r w:rsidR="0028549B">
              <w:rPr>
                <w:sz w:val="20"/>
                <w:szCs w:val="20"/>
              </w:rPr>
              <w:t xml:space="preserve">, </w:t>
            </w:r>
            <w:r w:rsidR="00593187">
              <w:rPr>
                <w:sz w:val="20"/>
                <w:szCs w:val="20"/>
              </w:rPr>
              <w:t>via</w:t>
            </w:r>
            <w:r w:rsidR="00601AA4">
              <w:rPr>
                <w:sz w:val="20"/>
                <w:szCs w:val="20"/>
              </w:rPr>
              <w:t xml:space="preserve"> </w:t>
            </w:r>
            <w:r w:rsidR="009D45BB">
              <w:rPr>
                <w:sz w:val="20"/>
                <w:szCs w:val="20"/>
              </w:rPr>
              <w:t xml:space="preserve">an </w:t>
            </w:r>
            <w:r w:rsidR="00601AA4">
              <w:rPr>
                <w:sz w:val="20"/>
                <w:szCs w:val="20"/>
              </w:rPr>
              <w:t>internal</w:t>
            </w:r>
            <w:r w:rsidR="0028549B">
              <w:rPr>
                <w:sz w:val="20"/>
                <w:szCs w:val="20"/>
              </w:rPr>
              <w:t xml:space="preserve"> lift and stairs</w:t>
            </w:r>
            <w:r w:rsidR="00601AA4">
              <w:rPr>
                <w:sz w:val="20"/>
                <w:szCs w:val="20"/>
              </w:rPr>
              <w:t xml:space="preserve"> </w:t>
            </w:r>
            <w:r w:rsidR="009D45BB">
              <w:rPr>
                <w:sz w:val="20"/>
                <w:szCs w:val="20"/>
              </w:rPr>
              <w:t xml:space="preserve">which are </w:t>
            </w:r>
            <w:r w:rsidR="00601AA4">
              <w:rPr>
                <w:sz w:val="20"/>
                <w:szCs w:val="20"/>
              </w:rPr>
              <w:t>not shared with residents</w:t>
            </w:r>
            <w:r w:rsidR="00593187">
              <w:rPr>
                <w:sz w:val="20"/>
                <w:szCs w:val="20"/>
              </w:rPr>
              <w:t>.</w:t>
            </w:r>
            <w:r w:rsidR="009E1BD9">
              <w:rPr>
                <w:sz w:val="20"/>
                <w:szCs w:val="20"/>
              </w:rPr>
              <w:t xml:space="preserve"> </w:t>
            </w:r>
          </w:p>
        </w:tc>
        <w:tc>
          <w:tcPr>
            <w:tcW w:w="1276" w:type="dxa"/>
          </w:tcPr>
          <w:p w14:paraId="630D73FB" w14:textId="25F2E24F" w:rsidR="002369CC" w:rsidRPr="00AB0FD6" w:rsidRDefault="00152137" w:rsidP="002E375E">
            <w:pPr>
              <w:spacing w:before="20" w:after="20"/>
              <w:jc w:val="center"/>
              <w:rPr>
                <w:rFonts w:cs="Arial"/>
                <w:bCs/>
                <w:sz w:val="20"/>
                <w:szCs w:val="20"/>
                <w:lang w:val="en-AU" w:eastAsia="en-AU"/>
              </w:rPr>
            </w:pPr>
            <w:r w:rsidRPr="00AB0FD6">
              <w:rPr>
                <w:rFonts w:cs="Arial"/>
                <w:bCs/>
                <w:sz w:val="20"/>
                <w:szCs w:val="20"/>
                <w:lang w:val="en-AU" w:eastAsia="en-AU"/>
              </w:rPr>
              <w:t>Yes</w:t>
            </w:r>
          </w:p>
        </w:tc>
      </w:tr>
      <w:tr w:rsidR="00152137" w:rsidRPr="00AB0FD6" w14:paraId="31C29970" w14:textId="77777777" w:rsidTr="00E41F2C">
        <w:trPr>
          <w:gridAfter w:val="1"/>
          <w:wAfter w:w="9" w:type="dxa"/>
          <w:trHeight w:val="213"/>
        </w:trPr>
        <w:tc>
          <w:tcPr>
            <w:tcW w:w="1873" w:type="dxa"/>
            <w:vAlign w:val="center"/>
          </w:tcPr>
          <w:p w14:paraId="7BF8ED09" w14:textId="1F1EF977" w:rsidR="00152137" w:rsidRPr="00AB0FD6" w:rsidRDefault="00152137" w:rsidP="00DE0316">
            <w:pPr>
              <w:spacing w:before="20" w:after="20"/>
              <w:rPr>
                <w:rFonts w:cs="Arial"/>
                <w:b/>
                <w:bCs/>
                <w:sz w:val="20"/>
                <w:szCs w:val="20"/>
                <w:lang w:val="en-AU" w:eastAsia="en-AU"/>
              </w:rPr>
            </w:pPr>
            <w:r w:rsidRPr="00AB0FD6">
              <w:rPr>
                <w:rFonts w:cs="Arial"/>
                <w:b/>
                <w:bCs/>
                <w:sz w:val="20"/>
                <w:szCs w:val="20"/>
                <w:lang w:val="en-AU" w:eastAsia="en-AU"/>
              </w:rPr>
              <w:t xml:space="preserve">2 </w:t>
            </w:r>
            <w:r w:rsidR="0023408D" w:rsidRPr="00AB0FD6">
              <w:rPr>
                <w:rFonts w:cs="Arial"/>
                <w:b/>
                <w:bCs/>
                <w:sz w:val="20"/>
                <w:szCs w:val="20"/>
                <w:lang w:val="en-AU" w:eastAsia="en-AU"/>
              </w:rPr>
              <w:t xml:space="preserve">– </w:t>
            </w:r>
            <w:r w:rsidRPr="00AB0FD6">
              <w:rPr>
                <w:rFonts w:cs="Arial"/>
                <w:b/>
                <w:bCs/>
                <w:sz w:val="20"/>
                <w:szCs w:val="20"/>
                <w:lang w:val="en-AU" w:eastAsia="en-AU"/>
              </w:rPr>
              <w:t>Built Form</w:t>
            </w:r>
          </w:p>
        </w:tc>
        <w:tc>
          <w:tcPr>
            <w:tcW w:w="6662" w:type="dxa"/>
            <w:gridSpan w:val="2"/>
            <w:vAlign w:val="center"/>
          </w:tcPr>
          <w:p w14:paraId="17AA7360" w14:textId="409082A7" w:rsidR="00152137" w:rsidRPr="00AB0FD6" w:rsidRDefault="009731D3" w:rsidP="009731D3">
            <w:pPr>
              <w:jc w:val="both"/>
              <w:rPr>
                <w:rFonts w:cs="Arial"/>
                <w:sz w:val="20"/>
                <w:szCs w:val="20"/>
                <w:lang w:val="en-AU"/>
              </w:rPr>
            </w:pPr>
            <w:r w:rsidRPr="00AB0FD6">
              <w:rPr>
                <w:sz w:val="20"/>
                <w:szCs w:val="20"/>
                <w:lang w:val="en-AU"/>
              </w:rPr>
              <w:t xml:space="preserve">The </w:t>
            </w:r>
            <w:r w:rsidR="0028549B">
              <w:rPr>
                <w:sz w:val="20"/>
                <w:szCs w:val="20"/>
                <w:lang w:val="en-AU"/>
              </w:rPr>
              <w:t xml:space="preserve">plans </w:t>
            </w:r>
            <w:r w:rsidR="009D45BB">
              <w:rPr>
                <w:sz w:val="20"/>
                <w:szCs w:val="20"/>
                <w:lang w:val="en-AU"/>
              </w:rPr>
              <w:t>were</w:t>
            </w:r>
            <w:r w:rsidR="0028549B">
              <w:rPr>
                <w:sz w:val="20"/>
                <w:szCs w:val="20"/>
                <w:lang w:val="en-AU"/>
              </w:rPr>
              <w:t xml:space="preserve"> </w:t>
            </w:r>
            <w:r w:rsidR="0054206D">
              <w:rPr>
                <w:sz w:val="20"/>
                <w:szCs w:val="20"/>
                <w:lang w:val="en-AU"/>
              </w:rPr>
              <w:t xml:space="preserve">amended at Council’s request to </w:t>
            </w:r>
            <w:r w:rsidR="0028549B">
              <w:rPr>
                <w:sz w:val="20"/>
                <w:szCs w:val="20"/>
                <w:lang w:val="en-AU"/>
              </w:rPr>
              <w:t xml:space="preserve">remove </w:t>
            </w:r>
            <w:r w:rsidR="009D45BB">
              <w:rPr>
                <w:sz w:val="20"/>
                <w:szCs w:val="20"/>
                <w:lang w:val="en-AU"/>
              </w:rPr>
              <w:t xml:space="preserve">immediately adjacent </w:t>
            </w:r>
            <w:r w:rsidR="00601AA4">
              <w:rPr>
                <w:sz w:val="20"/>
                <w:szCs w:val="20"/>
                <w:lang w:val="en-AU"/>
              </w:rPr>
              <w:t xml:space="preserve">residential and commercial </w:t>
            </w:r>
            <w:r w:rsidR="009D45BB">
              <w:rPr>
                <w:sz w:val="20"/>
                <w:szCs w:val="20"/>
                <w:lang w:val="en-AU"/>
              </w:rPr>
              <w:t>units</w:t>
            </w:r>
            <w:r w:rsidR="0028549B">
              <w:rPr>
                <w:sz w:val="20"/>
                <w:szCs w:val="20"/>
                <w:lang w:val="en-AU"/>
              </w:rPr>
              <w:t xml:space="preserve"> </w:t>
            </w:r>
            <w:r w:rsidR="00601AA4">
              <w:rPr>
                <w:sz w:val="20"/>
                <w:szCs w:val="20"/>
                <w:lang w:val="en-AU"/>
              </w:rPr>
              <w:t xml:space="preserve">that </w:t>
            </w:r>
            <w:r w:rsidR="009D45BB">
              <w:rPr>
                <w:sz w:val="20"/>
                <w:szCs w:val="20"/>
                <w:lang w:val="en-AU"/>
              </w:rPr>
              <w:t>would likely conflict with the centre. A c</w:t>
            </w:r>
            <w:r w:rsidR="0054206D">
              <w:rPr>
                <w:sz w:val="20"/>
                <w:szCs w:val="20"/>
                <w:lang w:val="en-AU"/>
              </w:rPr>
              <w:t xml:space="preserve">lear delineation </w:t>
            </w:r>
            <w:r w:rsidR="00601AA4">
              <w:rPr>
                <w:sz w:val="20"/>
                <w:szCs w:val="20"/>
                <w:lang w:val="en-AU"/>
              </w:rPr>
              <w:t xml:space="preserve">is now provided </w:t>
            </w:r>
            <w:r w:rsidR="0028549B">
              <w:rPr>
                <w:sz w:val="20"/>
                <w:szCs w:val="20"/>
                <w:lang w:val="en-AU"/>
              </w:rPr>
              <w:t xml:space="preserve">between the centre, private </w:t>
            </w:r>
            <w:r w:rsidR="009D45BB">
              <w:rPr>
                <w:sz w:val="20"/>
                <w:szCs w:val="20"/>
                <w:lang w:val="en-AU"/>
              </w:rPr>
              <w:t xml:space="preserve">residential </w:t>
            </w:r>
            <w:r w:rsidR="0028549B">
              <w:rPr>
                <w:sz w:val="20"/>
                <w:szCs w:val="20"/>
                <w:lang w:val="en-AU"/>
              </w:rPr>
              <w:t xml:space="preserve">communal open </w:t>
            </w:r>
            <w:r w:rsidR="009D45BB">
              <w:rPr>
                <w:sz w:val="20"/>
                <w:szCs w:val="20"/>
                <w:lang w:val="en-AU"/>
              </w:rPr>
              <w:t xml:space="preserve">space, </w:t>
            </w:r>
            <w:r w:rsidR="0028549B">
              <w:rPr>
                <w:sz w:val="20"/>
                <w:szCs w:val="20"/>
                <w:lang w:val="en-AU"/>
              </w:rPr>
              <w:t xml:space="preserve">and the </w:t>
            </w:r>
            <w:r w:rsidR="009D45BB">
              <w:rPr>
                <w:sz w:val="20"/>
                <w:szCs w:val="20"/>
                <w:lang w:val="en-AU"/>
              </w:rPr>
              <w:t xml:space="preserve">public </w:t>
            </w:r>
            <w:r w:rsidR="0028549B">
              <w:rPr>
                <w:sz w:val="20"/>
                <w:szCs w:val="20"/>
                <w:lang w:val="en-AU"/>
              </w:rPr>
              <w:t>play</w:t>
            </w:r>
            <w:r w:rsidR="00601AA4">
              <w:rPr>
                <w:sz w:val="20"/>
                <w:szCs w:val="20"/>
                <w:lang w:val="en-AU"/>
              </w:rPr>
              <w:t>ground</w:t>
            </w:r>
            <w:r w:rsidR="0028549B">
              <w:rPr>
                <w:sz w:val="20"/>
                <w:szCs w:val="20"/>
                <w:lang w:val="en-AU"/>
              </w:rPr>
              <w:t xml:space="preserve"> adjacent to the </w:t>
            </w:r>
            <w:r w:rsidR="00601AA4">
              <w:rPr>
                <w:sz w:val="20"/>
                <w:szCs w:val="20"/>
                <w:lang w:val="en-AU"/>
              </w:rPr>
              <w:t>eat street</w:t>
            </w:r>
            <w:r w:rsidR="0028549B">
              <w:rPr>
                <w:sz w:val="20"/>
                <w:szCs w:val="20"/>
                <w:lang w:val="en-AU"/>
              </w:rPr>
              <w:t>.</w:t>
            </w:r>
            <w:r w:rsidR="000536EF">
              <w:rPr>
                <w:sz w:val="20"/>
                <w:szCs w:val="20"/>
                <w:lang w:val="en-AU"/>
              </w:rPr>
              <w:t xml:space="preserve"> </w:t>
            </w:r>
            <w:r w:rsidR="00601AA4">
              <w:rPr>
                <w:sz w:val="20"/>
                <w:szCs w:val="20"/>
                <w:lang w:val="en-AU"/>
              </w:rPr>
              <w:t xml:space="preserve">The centre is well integrated with the </w:t>
            </w:r>
            <w:r w:rsidR="009D45BB">
              <w:rPr>
                <w:sz w:val="20"/>
                <w:szCs w:val="20"/>
                <w:lang w:val="en-AU"/>
              </w:rPr>
              <w:t>overall</w:t>
            </w:r>
            <w:r w:rsidR="00601AA4">
              <w:rPr>
                <w:sz w:val="20"/>
                <w:szCs w:val="20"/>
                <w:lang w:val="en-AU"/>
              </w:rPr>
              <w:t xml:space="preserve"> built form</w:t>
            </w:r>
            <w:r w:rsidR="009D45BB">
              <w:rPr>
                <w:sz w:val="20"/>
                <w:szCs w:val="20"/>
                <w:lang w:val="en-AU"/>
              </w:rPr>
              <w:t xml:space="preserve"> for the precinct</w:t>
            </w:r>
            <w:r w:rsidR="00601AA4">
              <w:rPr>
                <w:sz w:val="20"/>
                <w:szCs w:val="20"/>
                <w:lang w:val="en-AU"/>
              </w:rPr>
              <w:t>.</w:t>
            </w:r>
          </w:p>
        </w:tc>
        <w:tc>
          <w:tcPr>
            <w:tcW w:w="1276" w:type="dxa"/>
          </w:tcPr>
          <w:p w14:paraId="0118DC28" w14:textId="4A4086CF"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09EF4914" w14:textId="77777777" w:rsidTr="00E41F2C">
        <w:trPr>
          <w:gridAfter w:val="1"/>
          <w:wAfter w:w="9" w:type="dxa"/>
          <w:trHeight w:val="213"/>
        </w:trPr>
        <w:tc>
          <w:tcPr>
            <w:tcW w:w="1873" w:type="dxa"/>
            <w:vAlign w:val="center"/>
          </w:tcPr>
          <w:p w14:paraId="11852C4B" w14:textId="02551D3F" w:rsidR="00152137" w:rsidRPr="00AB0FD6" w:rsidRDefault="00152137" w:rsidP="00DE0316">
            <w:pPr>
              <w:spacing w:before="20" w:after="20"/>
              <w:rPr>
                <w:rFonts w:cs="Arial"/>
                <w:b/>
                <w:bCs/>
                <w:sz w:val="20"/>
                <w:szCs w:val="20"/>
                <w:lang w:val="en-AU" w:eastAsia="en-AU"/>
              </w:rPr>
            </w:pPr>
            <w:r w:rsidRPr="00AB0FD6">
              <w:rPr>
                <w:rFonts w:cs="Arial"/>
                <w:b/>
                <w:bCs/>
                <w:sz w:val="20"/>
                <w:szCs w:val="20"/>
                <w:lang w:val="en-AU" w:eastAsia="en-AU"/>
              </w:rPr>
              <w:t>3</w:t>
            </w:r>
            <w:r w:rsidR="0023408D" w:rsidRPr="00AB0FD6">
              <w:rPr>
                <w:rFonts w:cs="Arial"/>
                <w:b/>
                <w:bCs/>
                <w:sz w:val="20"/>
                <w:szCs w:val="20"/>
                <w:lang w:val="en-AU" w:eastAsia="en-AU"/>
              </w:rPr>
              <w:t xml:space="preserve"> – </w:t>
            </w:r>
            <w:r w:rsidRPr="00AB0FD6">
              <w:rPr>
                <w:rFonts w:cs="Arial"/>
                <w:b/>
                <w:bCs/>
                <w:sz w:val="20"/>
                <w:szCs w:val="20"/>
                <w:lang w:val="en-AU" w:eastAsia="en-AU"/>
              </w:rPr>
              <w:t>Adaptive Learning Spaces</w:t>
            </w:r>
          </w:p>
        </w:tc>
        <w:tc>
          <w:tcPr>
            <w:tcW w:w="6662" w:type="dxa"/>
            <w:gridSpan w:val="2"/>
            <w:vAlign w:val="center"/>
          </w:tcPr>
          <w:p w14:paraId="3D00E69E" w14:textId="0AF7B99A" w:rsidR="00152137" w:rsidRPr="00AB0FD6" w:rsidRDefault="00A21EE1" w:rsidP="009731D3">
            <w:pPr>
              <w:spacing w:before="20" w:after="20"/>
              <w:jc w:val="both"/>
              <w:rPr>
                <w:rFonts w:cs="Arial"/>
                <w:sz w:val="20"/>
                <w:szCs w:val="20"/>
                <w:lang w:val="en-AU" w:eastAsia="en-AU"/>
              </w:rPr>
            </w:pPr>
            <w:r w:rsidRPr="00AB0FD6">
              <w:rPr>
                <w:sz w:val="20"/>
                <w:szCs w:val="20"/>
                <w:lang w:val="en-AU"/>
              </w:rPr>
              <w:t xml:space="preserve">The </w:t>
            </w:r>
            <w:r w:rsidR="00601AA4">
              <w:rPr>
                <w:sz w:val="20"/>
                <w:szCs w:val="20"/>
                <w:lang w:val="en-AU"/>
              </w:rPr>
              <w:t xml:space="preserve">proposed </w:t>
            </w:r>
            <w:r w:rsidR="00F83918" w:rsidRPr="00AB0FD6">
              <w:rPr>
                <w:sz w:val="20"/>
                <w:szCs w:val="20"/>
                <w:lang w:val="en-AU"/>
              </w:rPr>
              <w:t>floor plan</w:t>
            </w:r>
            <w:r w:rsidR="0028549B">
              <w:rPr>
                <w:sz w:val="20"/>
                <w:szCs w:val="20"/>
                <w:lang w:val="en-AU"/>
              </w:rPr>
              <w:t>s</w:t>
            </w:r>
            <w:r w:rsidR="00F83918" w:rsidRPr="00AB0FD6">
              <w:rPr>
                <w:sz w:val="20"/>
                <w:szCs w:val="20"/>
                <w:lang w:val="en-AU"/>
              </w:rPr>
              <w:t xml:space="preserve"> </w:t>
            </w:r>
            <w:r w:rsidR="00601AA4">
              <w:rPr>
                <w:sz w:val="20"/>
                <w:szCs w:val="20"/>
                <w:lang w:val="en-AU"/>
              </w:rPr>
              <w:t>will</w:t>
            </w:r>
            <w:r w:rsidRPr="00AB0FD6">
              <w:rPr>
                <w:sz w:val="20"/>
                <w:szCs w:val="20"/>
                <w:lang w:val="en-AU"/>
              </w:rPr>
              <w:t xml:space="preserve"> enable flexible furniture </w:t>
            </w:r>
            <w:r w:rsidR="00814214" w:rsidRPr="00AB0FD6">
              <w:rPr>
                <w:sz w:val="20"/>
                <w:szCs w:val="20"/>
                <w:lang w:val="en-AU"/>
              </w:rPr>
              <w:t>o</w:t>
            </w:r>
            <w:r w:rsidRPr="00AB0FD6">
              <w:rPr>
                <w:sz w:val="20"/>
                <w:szCs w:val="20"/>
                <w:lang w:val="en-AU"/>
              </w:rPr>
              <w:t xml:space="preserve">ptions and </w:t>
            </w:r>
            <w:r w:rsidR="00F719A2" w:rsidRPr="00AB0FD6">
              <w:rPr>
                <w:sz w:val="20"/>
                <w:szCs w:val="20"/>
                <w:lang w:val="en-AU"/>
              </w:rPr>
              <w:t xml:space="preserve">a </w:t>
            </w:r>
            <w:r w:rsidRPr="00AB0FD6">
              <w:rPr>
                <w:sz w:val="20"/>
                <w:szCs w:val="20"/>
                <w:lang w:val="en-AU"/>
              </w:rPr>
              <w:t>range of learning environments.</w:t>
            </w:r>
          </w:p>
        </w:tc>
        <w:tc>
          <w:tcPr>
            <w:tcW w:w="1276" w:type="dxa"/>
          </w:tcPr>
          <w:p w14:paraId="669C016B" w14:textId="685EB6E7"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1D92B569" w14:textId="77777777" w:rsidTr="00E41F2C">
        <w:trPr>
          <w:gridAfter w:val="1"/>
          <w:wAfter w:w="9" w:type="dxa"/>
          <w:trHeight w:val="213"/>
        </w:trPr>
        <w:tc>
          <w:tcPr>
            <w:tcW w:w="1873" w:type="dxa"/>
            <w:vAlign w:val="center"/>
          </w:tcPr>
          <w:p w14:paraId="3BD34AA0" w14:textId="164FA802" w:rsidR="00152137" w:rsidRPr="00AB0FD6" w:rsidRDefault="00152137" w:rsidP="00DE0316">
            <w:pPr>
              <w:spacing w:before="20" w:after="20"/>
              <w:rPr>
                <w:rFonts w:cs="Arial"/>
                <w:b/>
                <w:bCs/>
                <w:sz w:val="20"/>
                <w:szCs w:val="20"/>
                <w:lang w:val="en-AU" w:eastAsia="en-AU"/>
              </w:rPr>
            </w:pPr>
            <w:r w:rsidRPr="00AB0FD6">
              <w:rPr>
                <w:rFonts w:cs="Arial"/>
                <w:b/>
                <w:bCs/>
                <w:sz w:val="20"/>
                <w:szCs w:val="20"/>
                <w:lang w:val="en-AU" w:eastAsia="en-AU"/>
              </w:rPr>
              <w:t xml:space="preserve">4 </w:t>
            </w:r>
            <w:r w:rsidR="0023408D" w:rsidRPr="00AB0FD6">
              <w:rPr>
                <w:rFonts w:cs="Arial"/>
                <w:b/>
                <w:bCs/>
                <w:sz w:val="20"/>
                <w:szCs w:val="20"/>
                <w:lang w:val="en-AU" w:eastAsia="en-AU"/>
              </w:rPr>
              <w:t xml:space="preserve">– </w:t>
            </w:r>
            <w:r w:rsidRPr="00AB0FD6">
              <w:rPr>
                <w:rFonts w:cs="Arial"/>
                <w:b/>
                <w:bCs/>
                <w:sz w:val="20"/>
                <w:szCs w:val="20"/>
                <w:lang w:val="en-AU" w:eastAsia="en-AU"/>
              </w:rPr>
              <w:t>Sustainability</w:t>
            </w:r>
          </w:p>
        </w:tc>
        <w:tc>
          <w:tcPr>
            <w:tcW w:w="6662" w:type="dxa"/>
            <w:gridSpan w:val="2"/>
            <w:vAlign w:val="center"/>
          </w:tcPr>
          <w:p w14:paraId="33E2A51B" w14:textId="4232C397" w:rsidR="00152137" w:rsidRPr="00AB0FD6" w:rsidRDefault="00F83918" w:rsidP="009731D3">
            <w:pPr>
              <w:spacing w:before="20" w:after="20"/>
              <w:jc w:val="both"/>
              <w:rPr>
                <w:rFonts w:cs="Arial"/>
                <w:sz w:val="20"/>
                <w:szCs w:val="20"/>
                <w:lang w:val="en-AU" w:eastAsia="en-AU"/>
              </w:rPr>
            </w:pPr>
            <w:r w:rsidRPr="00AB0FD6">
              <w:rPr>
                <w:rFonts w:cs="Arial"/>
                <w:sz w:val="20"/>
                <w:szCs w:val="20"/>
                <w:lang w:val="en-AU" w:eastAsia="en-AU"/>
              </w:rPr>
              <w:t xml:space="preserve">The </w:t>
            </w:r>
            <w:r w:rsidR="000536EF">
              <w:rPr>
                <w:rFonts w:cs="Arial"/>
                <w:sz w:val="20"/>
                <w:szCs w:val="20"/>
                <w:lang w:val="en-AU" w:eastAsia="en-AU"/>
              </w:rPr>
              <w:t>play</w:t>
            </w:r>
            <w:r w:rsidRPr="00AB0FD6">
              <w:rPr>
                <w:rFonts w:cs="Arial"/>
                <w:sz w:val="20"/>
                <w:szCs w:val="20"/>
                <w:lang w:val="en-AU" w:eastAsia="en-AU"/>
              </w:rPr>
              <w:t xml:space="preserve"> areas have been oriented to maximise </w:t>
            </w:r>
            <w:r w:rsidR="00A474AF">
              <w:rPr>
                <w:rFonts w:cs="Arial"/>
                <w:sz w:val="20"/>
                <w:szCs w:val="20"/>
                <w:lang w:val="en-AU" w:eastAsia="en-AU"/>
              </w:rPr>
              <w:t>solar access</w:t>
            </w:r>
            <w:r w:rsidR="004279C0">
              <w:rPr>
                <w:rFonts w:cs="Arial"/>
                <w:sz w:val="20"/>
                <w:szCs w:val="20"/>
                <w:lang w:val="en-AU" w:eastAsia="en-AU"/>
              </w:rPr>
              <w:t>.</w:t>
            </w:r>
            <w:r w:rsidR="0028549B">
              <w:rPr>
                <w:rFonts w:cs="Arial"/>
                <w:sz w:val="20"/>
                <w:szCs w:val="20"/>
                <w:lang w:val="en-AU" w:eastAsia="en-AU"/>
              </w:rPr>
              <w:t xml:space="preserve"> The </w:t>
            </w:r>
            <w:r w:rsidR="00601AA4">
              <w:rPr>
                <w:rFonts w:cs="Arial"/>
                <w:sz w:val="20"/>
                <w:szCs w:val="20"/>
                <w:lang w:val="en-AU" w:eastAsia="en-AU"/>
              </w:rPr>
              <w:t>removal</w:t>
            </w:r>
            <w:r w:rsidR="0028549B">
              <w:rPr>
                <w:rFonts w:cs="Arial"/>
                <w:sz w:val="20"/>
                <w:szCs w:val="20"/>
                <w:lang w:val="en-AU" w:eastAsia="en-AU"/>
              </w:rPr>
              <w:t xml:space="preserve"> of </w:t>
            </w:r>
            <w:r w:rsidR="00601AA4">
              <w:rPr>
                <w:rFonts w:cs="Arial"/>
                <w:sz w:val="20"/>
                <w:szCs w:val="20"/>
                <w:lang w:val="en-AU" w:eastAsia="en-AU"/>
              </w:rPr>
              <w:t>ground floor</w:t>
            </w:r>
            <w:r w:rsidR="0028549B">
              <w:rPr>
                <w:rFonts w:cs="Arial"/>
                <w:sz w:val="20"/>
                <w:szCs w:val="20"/>
                <w:lang w:val="en-AU" w:eastAsia="en-AU"/>
              </w:rPr>
              <w:t xml:space="preserve"> dwellings has enabled the centre to be </w:t>
            </w:r>
            <w:r w:rsidR="00601AA4">
              <w:rPr>
                <w:rFonts w:cs="Arial"/>
                <w:sz w:val="20"/>
                <w:szCs w:val="20"/>
                <w:lang w:val="en-AU" w:eastAsia="en-AU"/>
              </w:rPr>
              <w:t>relocated</w:t>
            </w:r>
            <w:r w:rsidR="0028549B">
              <w:rPr>
                <w:rFonts w:cs="Arial"/>
                <w:sz w:val="20"/>
                <w:szCs w:val="20"/>
                <w:lang w:val="en-AU" w:eastAsia="en-AU"/>
              </w:rPr>
              <w:t xml:space="preserve"> </w:t>
            </w:r>
            <w:r w:rsidR="009D45BB">
              <w:rPr>
                <w:rFonts w:cs="Arial"/>
                <w:sz w:val="20"/>
                <w:szCs w:val="20"/>
                <w:lang w:val="en-AU" w:eastAsia="en-AU"/>
              </w:rPr>
              <w:t>to the far eastern facade</w:t>
            </w:r>
            <w:r w:rsidR="0028549B">
              <w:rPr>
                <w:rFonts w:cs="Arial"/>
                <w:sz w:val="20"/>
                <w:szCs w:val="20"/>
                <w:lang w:val="en-AU" w:eastAsia="en-AU"/>
              </w:rPr>
              <w:t xml:space="preserve"> and achieve cross flow ventilation to all playrooms. </w:t>
            </w:r>
            <w:r w:rsidR="009D45BB">
              <w:rPr>
                <w:rFonts w:cs="Arial"/>
                <w:sz w:val="20"/>
                <w:szCs w:val="20"/>
                <w:lang w:val="en-AU" w:eastAsia="en-AU"/>
              </w:rPr>
              <w:t>A compliant BASIX certificate and Nabers report has been provided for the development.</w:t>
            </w:r>
          </w:p>
        </w:tc>
        <w:tc>
          <w:tcPr>
            <w:tcW w:w="1276" w:type="dxa"/>
          </w:tcPr>
          <w:p w14:paraId="18E4D381" w14:textId="34D4CB36"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20E59A9E" w14:textId="77777777" w:rsidTr="00E41F2C">
        <w:trPr>
          <w:gridAfter w:val="1"/>
          <w:wAfter w:w="9" w:type="dxa"/>
          <w:trHeight w:val="213"/>
        </w:trPr>
        <w:tc>
          <w:tcPr>
            <w:tcW w:w="1873" w:type="dxa"/>
            <w:vAlign w:val="center"/>
          </w:tcPr>
          <w:p w14:paraId="204643CE" w14:textId="7439195F" w:rsidR="00152137" w:rsidRPr="00AB0FD6" w:rsidRDefault="00152137" w:rsidP="00DE0316">
            <w:pPr>
              <w:spacing w:before="20" w:after="20"/>
              <w:rPr>
                <w:rFonts w:cs="Arial"/>
                <w:b/>
                <w:bCs/>
                <w:sz w:val="20"/>
                <w:szCs w:val="20"/>
                <w:lang w:val="en-AU" w:eastAsia="en-AU"/>
              </w:rPr>
            </w:pPr>
            <w:r w:rsidRPr="00AB0FD6">
              <w:rPr>
                <w:rFonts w:cs="Arial"/>
                <w:b/>
                <w:bCs/>
                <w:sz w:val="20"/>
                <w:szCs w:val="20"/>
                <w:lang w:val="en-AU" w:eastAsia="en-AU"/>
              </w:rPr>
              <w:t xml:space="preserve">5 </w:t>
            </w:r>
            <w:r w:rsidR="0023408D" w:rsidRPr="00AB0FD6">
              <w:rPr>
                <w:rFonts w:cs="Arial"/>
                <w:b/>
                <w:bCs/>
                <w:sz w:val="20"/>
                <w:szCs w:val="20"/>
                <w:lang w:val="en-AU" w:eastAsia="en-AU"/>
              </w:rPr>
              <w:t xml:space="preserve">– </w:t>
            </w:r>
            <w:r w:rsidRPr="00AB0FD6">
              <w:rPr>
                <w:rFonts w:cs="Arial"/>
                <w:b/>
                <w:bCs/>
                <w:sz w:val="20"/>
                <w:szCs w:val="20"/>
                <w:lang w:val="en-AU" w:eastAsia="en-AU"/>
              </w:rPr>
              <w:t>Landscape</w:t>
            </w:r>
          </w:p>
        </w:tc>
        <w:tc>
          <w:tcPr>
            <w:tcW w:w="6662" w:type="dxa"/>
            <w:gridSpan w:val="2"/>
            <w:vAlign w:val="center"/>
          </w:tcPr>
          <w:p w14:paraId="42A3F454" w14:textId="7F381DA6" w:rsidR="00152137" w:rsidRPr="00AB0FD6" w:rsidRDefault="00F719A2" w:rsidP="009731D3">
            <w:pPr>
              <w:jc w:val="both"/>
              <w:rPr>
                <w:rFonts w:cs="Arial"/>
                <w:sz w:val="20"/>
                <w:szCs w:val="20"/>
                <w:lang w:val="en-AU"/>
              </w:rPr>
            </w:pPr>
            <w:r w:rsidRPr="00AB0FD6">
              <w:rPr>
                <w:rFonts w:cs="Arial"/>
                <w:sz w:val="20"/>
                <w:szCs w:val="20"/>
                <w:lang w:val="en-AU"/>
              </w:rPr>
              <w:t xml:space="preserve">The </w:t>
            </w:r>
            <w:r w:rsidR="00601AA4">
              <w:rPr>
                <w:rFonts w:cs="Arial"/>
                <w:sz w:val="20"/>
                <w:szCs w:val="20"/>
                <w:lang w:val="en-AU"/>
              </w:rPr>
              <w:t xml:space="preserve">concept landscape plans </w:t>
            </w:r>
            <w:r w:rsidR="009A06BF">
              <w:rPr>
                <w:rFonts w:cs="Arial"/>
                <w:sz w:val="20"/>
                <w:szCs w:val="20"/>
                <w:lang w:val="en-AU"/>
              </w:rPr>
              <w:t>identify</w:t>
            </w:r>
            <w:r w:rsidR="00601AA4">
              <w:rPr>
                <w:rFonts w:cs="Arial"/>
                <w:sz w:val="20"/>
                <w:szCs w:val="20"/>
                <w:lang w:val="en-AU"/>
              </w:rPr>
              <w:t xml:space="preserve"> that detailed design for the </w:t>
            </w:r>
            <w:r w:rsidRPr="00AB0FD6">
              <w:rPr>
                <w:rFonts w:cs="Arial"/>
                <w:sz w:val="20"/>
                <w:szCs w:val="20"/>
                <w:lang w:val="en-AU"/>
              </w:rPr>
              <w:t>external play area</w:t>
            </w:r>
            <w:r w:rsidR="00601AA4">
              <w:rPr>
                <w:rFonts w:cs="Arial"/>
                <w:sz w:val="20"/>
                <w:szCs w:val="20"/>
                <w:lang w:val="en-AU"/>
              </w:rPr>
              <w:t xml:space="preserve"> will be designed by others but indicates that a range of </w:t>
            </w:r>
            <w:r w:rsidR="009D45BB">
              <w:rPr>
                <w:rFonts w:cs="Arial"/>
                <w:sz w:val="20"/>
                <w:szCs w:val="20"/>
                <w:lang w:val="en-AU"/>
              </w:rPr>
              <w:t>natural and manmade shade structures, floor surfaces and embellishments can be provided</w:t>
            </w:r>
            <w:r w:rsidR="0087530D">
              <w:rPr>
                <w:rFonts w:cs="Arial"/>
                <w:sz w:val="20"/>
                <w:szCs w:val="20"/>
                <w:lang w:val="en-AU"/>
              </w:rPr>
              <w:t>.</w:t>
            </w:r>
          </w:p>
        </w:tc>
        <w:tc>
          <w:tcPr>
            <w:tcW w:w="1276" w:type="dxa"/>
          </w:tcPr>
          <w:p w14:paraId="26E100BA" w14:textId="16A9133B"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7EE027C2" w14:textId="77777777" w:rsidTr="00E41F2C">
        <w:trPr>
          <w:gridAfter w:val="1"/>
          <w:wAfter w:w="9" w:type="dxa"/>
          <w:trHeight w:val="213"/>
        </w:trPr>
        <w:tc>
          <w:tcPr>
            <w:tcW w:w="1873" w:type="dxa"/>
            <w:vAlign w:val="center"/>
          </w:tcPr>
          <w:p w14:paraId="236957F9" w14:textId="4D8F4FD7" w:rsidR="00152137" w:rsidRPr="00AB0FD6" w:rsidRDefault="00152137" w:rsidP="00DE0316">
            <w:pPr>
              <w:spacing w:before="20" w:after="20"/>
              <w:rPr>
                <w:rFonts w:cs="Arial"/>
                <w:b/>
                <w:bCs/>
                <w:sz w:val="20"/>
                <w:szCs w:val="20"/>
                <w:lang w:val="en-AU" w:eastAsia="en-AU"/>
              </w:rPr>
            </w:pPr>
            <w:r w:rsidRPr="00AB0FD6">
              <w:rPr>
                <w:rFonts w:cs="Arial"/>
                <w:b/>
                <w:bCs/>
                <w:sz w:val="20"/>
                <w:szCs w:val="20"/>
                <w:lang w:val="en-AU" w:eastAsia="en-AU"/>
              </w:rPr>
              <w:t xml:space="preserve">6 </w:t>
            </w:r>
            <w:r w:rsidR="0023408D" w:rsidRPr="00AB0FD6">
              <w:rPr>
                <w:rFonts w:cs="Arial"/>
                <w:b/>
                <w:bCs/>
                <w:sz w:val="20"/>
                <w:szCs w:val="20"/>
                <w:lang w:val="en-AU" w:eastAsia="en-AU"/>
              </w:rPr>
              <w:t xml:space="preserve">– </w:t>
            </w:r>
            <w:r w:rsidRPr="00AB0FD6">
              <w:rPr>
                <w:rFonts w:cs="Arial"/>
                <w:b/>
                <w:bCs/>
                <w:sz w:val="20"/>
                <w:szCs w:val="20"/>
                <w:lang w:val="en-AU" w:eastAsia="en-AU"/>
              </w:rPr>
              <w:t>Amenity</w:t>
            </w:r>
          </w:p>
        </w:tc>
        <w:tc>
          <w:tcPr>
            <w:tcW w:w="6662" w:type="dxa"/>
            <w:gridSpan w:val="2"/>
            <w:vAlign w:val="center"/>
          </w:tcPr>
          <w:p w14:paraId="1B60A441" w14:textId="0163B0D2" w:rsidR="00152137" w:rsidRPr="00AB0FD6" w:rsidRDefault="0087530D" w:rsidP="009731D3">
            <w:pPr>
              <w:spacing w:before="20" w:after="20"/>
              <w:jc w:val="both"/>
              <w:rPr>
                <w:rFonts w:cs="Arial"/>
                <w:sz w:val="20"/>
                <w:szCs w:val="20"/>
                <w:lang w:val="en-AU" w:eastAsia="en-AU"/>
              </w:rPr>
            </w:pPr>
            <w:r>
              <w:rPr>
                <w:rFonts w:cs="Arial"/>
                <w:sz w:val="20"/>
                <w:szCs w:val="20"/>
                <w:lang w:val="en-AU" w:eastAsia="en-AU"/>
              </w:rPr>
              <w:t>Additional changes have been made to ensure appropriate privacy and acoustic amenity for both the centre and the nearby internal-facing apartments. These include circular coloured ‘shade ribbons’ to softly screen the play areas from above (in addition to feature tree planters), and glass bi-fold wintergardens for residential PPOS balconies.</w:t>
            </w:r>
            <w:r w:rsidR="00FA40BC">
              <w:rPr>
                <w:rFonts w:cs="Arial"/>
                <w:sz w:val="20"/>
                <w:szCs w:val="20"/>
                <w:lang w:val="en-AU" w:eastAsia="en-AU"/>
              </w:rPr>
              <w:t xml:space="preserve"> Clear paths of access have been provided for waste management (access to basement bins) and deliveries. </w:t>
            </w:r>
          </w:p>
        </w:tc>
        <w:tc>
          <w:tcPr>
            <w:tcW w:w="1276" w:type="dxa"/>
          </w:tcPr>
          <w:p w14:paraId="658A1F50" w14:textId="723127B0"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709A5263" w14:textId="77777777" w:rsidTr="00E41F2C">
        <w:trPr>
          <w:gridAfter w:val="1"/>
          <w:wAfter w:w="9" w:type="dxa"/>
          <w:trHeight w:val="213"/>
        </w:trPr>
        <w:tc>
          <w:tcPr>
            <w:tcW w:w="1873" w:type="dxa"/>
            <w:shd w:val="clear" w:color="auto" w:fill="auto"/>
            <w:vAlign w:val="center"/>
          </w:tcPr>
          <w:p w14:paraId="78624CA9" w14:textId="0DF6CE8A" w:rsidR="00152137" w:rsidRPr="00AB0FD6" w:rsidRDefault="00152137" w:rsidP="00DE0316">
            <w:pPr>
              <w:spacing w:before="20" w:after="20"/>
              <w:rPr>
                <w:rFonts w:cs="Arial"/>
                <w:b/>
                <w:bCs/>
                <w:sz w:val="20"/>
                <w:szCs w:val="20"/>
                <w:lang w:val="en-AU" w:eastAsia="en-AU"/>
              </w:rPr>
            </w:pPr>
            <w:r w:rsidRPr="00AB0FD6">
              <w:rPr>
                <w:rFonts w:cs="Arial"/>
                <w:b/>
                <w:bCs/>
                <w:sz w:val="20"/>
                <w:szCs w:val="20"/>
                <w:lang w:val="en-AU" w:eastAsia="en-AU"/>
              </w:rPr>
              <w:t xml:space="preserve">7 </w:t>
            </w:r>
            <w:r w:rsidR="0023408D" w:rsidRPr="00AB0FD6">
              <w:rPr>
                <w:rFonts w:cs="Arial"/>
                <w:b/>
                <w:bCs/>
                <w:sz w:val="20"/>
                <w:szCs w:val="20"/>
                <w:lang w:val="en-AU" w:eastAsia="en-AU"/>
              </w:rPr>
              <w:t xml:space="preserve">– </w:t>
            </w:r>
            <w:r w:rsidRPr="00AB0FD6">
              <w:rPr>
                <w:rFonts w:cs="Arial"/>
                <w:b/>
                <w:bCs/>
                <w:sz w:val="20"/>
                <w:szCs w:val="20"/>
                <w:lang w:val="en-AU" w:eastAsia="en-AU"/>
              </w:rPr>
              <w:t>Safety</w:t>
            </w:r>
          </w:p>
        </w:tc>
        <w:tc>
          <w:tcPr>
            <w:tcW w:w="6662" w:type="dxa"/>
            <w:gridSpan w:val="2"/>
            <w:vAlign w:val="center"/>
          </w:tcPr>
          <w:p w14:paraId="6E23F417" w14:textId="7B2D5E0C" w:rsidR="006F7916" w:rsidRPr="00AB0FD6" w:rsidRDefault="00E41F2C" w:rsidP="009731D3">
            <w:pPr>
              <w:spacing w:before="20" w:after="20"/>
              <w:jc w:val="both"/>
              <w:rPr>
                <w:rFonts w:cs="Arial"/>
                <w:sz w:val="20"/>
                <w:szCs w:val="20"/>
                <w:lang w:val="en-AU" w:eastAsia="en-AU"/>
              </w:rPr>
            </w:pPr>
            <w:r w:rsidRPr="00AB0FD6">
              <w:rPr>
                <w:rFonts w:cs="Arial"/>
                <w:sz w:val="20"/>
                <w:szCs w:val="20"/>
                <w:lang w:val="en-AU" w:eastAsia="en-AU"/>
              </w:rPr>
              <w:t xml:space="preserve">The </w:t>
            </w:r>
            <w:r w:rsidR="0087530D">
              <w:rPr>
                <w:rFonts w:cs="Arial"/>
                <w:sz w:val="20"/>
                <w:szCs w:val="20"/>
                <w:lang w:val="en-AU" w:eastAsia="en-AU"/>
              </w:rPr>
              <w:t>centre has</w:t>
            </w:r>
            <w:r w:rsidRPr="00AB0FD6">
              <w:rPr>
                <w:rFonts w:cs="Arial"/>
                <w:sz w:val="20"/>
                <w:szCs w:val="20"/>
                <w:lang w:val="en-AU" w:eastAsia="en-AU"/>
              </w:rPr>
              <w:t xml:space="preserve"> been designed in accordance with CPTED principles. The ground floor lobby provides a </w:t>
            </w:r>
            <w:r w:rsidR="0087530D">
              <w:rPr>
                <w:rFonts w:cs="Arial"/>
                <w:sz w:val="20"/>
                <w:szCs w:val="20"/>
                <w:lang w:val="en-AU" w:eastAsia="en-AU"/>
              </w:rPr>
              <w:t>controlled</w:t>
            </w:r>
            <w:r w:rsidRPr="00AB0FD6">
              <w:rPr>
                <w:rFonts w:cs="Arial"/>
                <w:sz w:val="20"/>
                <w:szCs w:val="20"/>
                <w:lang w:val="en-AU" w:eastAsia="en-AU"/>
              </w:rPr>
              <w:t xml:space="preserve"> </w:t>
            </w:r>
            <w:r w:rsidR="0087530D">
              <w:rPr>
                <w:rFonts w:cs="Arial"/>
                <w:sz w:val="20"/>
                <w:szCs w:val="20"/>
                <w:lang w:val="en-AU" w:eastAsia="en-AU"/>
              </w:rPr>
              <w:t>access point</w:t>
            </w:r>
            <w:r w:rsidRPr="00AB0FD6">
              <w:rPr>
                <w:rFonts w:cs="Arial"/>
                <w:sz w:val="20"/>
                <w:szCs w:val="20"/>
                <w:lang w:val="en-AU" w:eastAsia="en-AU"/>
              </w:rPr>
              <w:t xml:space="preserve"> </w:t>
            </w:r>
            <w:r w:rsidR="0087530D">
              <w:rPr>
                <w:rFonts w:cs="Arial"/>
                <w:sz w:val="20"/>
                <w:szCs w:val="20"/>
                <w:lang w:val="en-AU" w:eastAsia="en-AU"/>
              </w:rPr>
              <w:t>from Basement 01 and the lower ground floor entry from Providence Drive can also be controlled via a secure gate. The eastern facades include large proportions of glazing to enable passive surveillance.</w:t>
            </w:r>
          </w:p>
        </w:tc>
        <w:tc>
          <w:tcPr>
            <w:tcW w:w="1276" w:type="dxa"/>
          </w:tcPr>
          <w:p w14:paraId="74580A91" w14:textId="5C5EB1AF" w:rsidR="00152137" w:rsidRPr="00AB0FD6" w:rsidRDefault="00152137" w:rsidP="002E375E">
            <w:pPr>
              <w:jc w:val="center"/>
              <w:rPr>
                <w:lang w:val="en-AU"/>
              </w:rPr>
            </w:pPr>
            <w:r w:rsidRPr="00AB0FD6">
              <w:rPr>
                <w:rFonts w:cs="Arial"/>
                <w:bCs/>
                <w:sz w:val="20"/>
                <w:szCs w:val="20"/>
                <w:lang w:val="en-AU" w:eastAsia="en-AU"/>
              </w:rPr>
              <w:t>Yes</w:t>
            </w:r>
          </w:p>
        </w:tc>
      </w:tr>
      <w:tr w:rsidR="0023408D" w:rsidRPr="00AB0FD6" w14:paraId="1FF87BB2" w14:textId="77777777" w:rsidTr="00E41F2C">
        <w:trPr>
          <w:gridAfter w:val="1"/>
          <w:wAfter w:w="9" w:type="dxa"/>
          <w:trHeight w:val="213"/>
        </w:trPr>
        <w:tc>
          <w:tcPr>
            <w:tcW w:w="9811" w:type="dxa"/>
            <w:gridSpan w:val="4"/>
            <w:shd w:val="clear" w:color="auto" w:fill="BFBFBF" w:themeFill="background1" w:themeFillShade="BF"/>
          </w:tcPr>
          <w:p w14:paraId="5BC14171" w14:textId="3D0AF7A6" w:rsidR="0023408D" w:rsidRPr="00AB0FD6" w:rsidRDefault="0023408D" w:rsidP="00711D39">
            <w:pPr>
              <w:spacing w:before="20" w:after="20"/>
              <w:jc w:val="center"/>
              <w:rPr>
                <w:rFonts w:cs="Arial"/>
                <w:b/>
                <w:bCs/>
                <w:sz w:val="20"/>
                <w:szCs w:val="20"/>
                <w:lang w:val="en-AU" w:eastAsia="en-AU"/>
              </w:rPr>
            </w:pPr>
            <w:r w:rsidRPr="00AB0FD6">
              <w:rPr>
                <w:rFonts w:cs="Arial"/>
                <w:b/>
                <w:bCs/>
                <w:sz w:val="20"/>
                <w:szCs w:val="20"/>
                <w:lang w:val="en-AU" w:eastAsia="en-AU"/>
              </w:rPr>
              <w:t>Part 3 – Matters for Consideration</w:t>
            </w:r>
          </w:p>
        </w:tc>
      </w:tr>
      <w:tr w:rsidR="0023408D" w:rsidRPr="00AB0FD6" w14:paraId="1143FC44" w14:textId="77777777" w:rsidTr="00E41F2C">
        <w:trPr>
          <w:gridAfter w:val="1"/>
          <w:wAfter w:w="9" w:type="dxa"/>
          <w:trHeight w:val="213"/>
        </w:trPr>
        <w:tc>
          <w:tcPr>
            <w:tcW w:w="4141" w:type="dxa"/>
            <w:gridSpan w:val="2"/>
            <w:shd w:val="clear" w:color="auto" w:fill="BFBFBF" w:themeFill="background1" w:themeFillShade="BF"/>
          </w:tcPr>
          <w:p w14:paraId="73A91A0D" w14:textId="3307314C" w:rsidR="0023408D" w:rsidRPr="00AB0FD6" w:rsidRDefault="0023408D" w:rsidP="003E0A71">
            <w:pPr>
              <w:spacing w:before="20" w:after="20"/>
              <w:jc w:val="both"/>
              <w:rPr>
                <w:rFonts w:cs="Arial"/>
                <w:b/>
                <w:bCs/>
                <w:sz w:val="20"/>
                <w:szCs w:val="20"/>
                <w:lang w:val="en-AU" w:eastAsia="en-AU"/>
              </w:rPr>
            </w:pPr>
            <w:r w:rsidRPr="00AB0FD6">
              <w:rPr>
                <w:rFonts w:cs="Arial"/>
                <w:b/>
                <w:bCs/>
                <w:sz w:val="20"/>
                <w:szCs w:val="20"/>
                <w:lang w:val="en-AU" w:eastAsia="en-AU"/>
              </w:rPr>
              <w:t>3.1 – Site Selection and Location</w:t>
            </w:r>
          </w:p>
        </w:tc>
        <w:tc>
          <w:tcPr>
            <w:tcW w:w="4394" w:type="dxa"/>
            <w:shd w:val="clear" w:color="auto" w:fill="BFBFBF" w:themeFill="background1" w:themeFillShade="BF"/>
          </w:tcPr>
          <w:p w14:paraId="395964A0" w14:textId="215A3A5C" w:rsidR="0023408D" w:rsidRPr="00AB0FD6" w:rsidRDefault="0023408D" w:rsidP="00BB3A32">
            <w:pPr>
              <w:spacing w:before="20" w:after="20"/>
              <w:jc w:val="both"/>
              <w:rPr>
                <w:rFonts w:cs="Arial"/>
                <w:b/>
                <w:sz w:val="20"/>
                <w:szCs w:val="20"/>
                <w:lang w:val="en-AU" w:eastAsia="en-AU"/>
              </w:rPr>
            </w:pPr>
            <w:r w:rsidRPr="00AB0FD6">
              <w:rPr>
                <w:rFonts w:cs="Arial"/>
                <w:b/>
                <w:sz w:val="20"/>
                <w:szCs w:val="20"/>
                <w:lang w:val="en-AU" w:eastAsia="en-AU"/>
              </w:rPr>
              <w:t>Assessment</w:t>
            </w:r>
          </w:p>
        </w:tc>
        <w:tc>
          <w:tcPr>
            <w:tcW w:w="1276" w:type="dxa"/>
            <w:shd w:val="clear" w:color="auto" w:fill="BFBFBF" w:themeFill="background1" w:themeFillShade="BF"/>
          </w:tcPr>
          <w:p w14:paraId="35762A5D" w14:textId="2ED5B041" w:rsidR="0023408D" w:rsidRPr="00AB0FD6" w:rsidRDefault="0023408D" w:rsidP="002E375E">
            <w:pPr>
              <w:spacing w:before="20" w:after="20"/>
              <w:jc w:val="center"/>
              <w:rPr>
                <w:rFonts w:cs="Arial"/>
                <w:b/>
                <w:bCs/>
                <w:sz w:val="20"/>
                <w:szCs w:val="20"/>
                <w:lang w:val="en-AU" w:eastAsia="en-AU"/>
              </w:rPr>
            </w:pPr>
            <w:r w:rsidRPr="00AB0FD6">
              <w:rPr>
                <w:rFonts w:cs="Arial"/>
                <w:b/>
                <w:bCs/>
                <w:sz w:val="20"/>
                <w:szCs w:val="20"/>
                <w:lang w:val="en-AU" w:eastAsia="en-AU"/>
              </w:rPr>
              <w:t>Complies</w:t>
            </w:r>
          </w:p>
        </w:tc>
      </w:tr>
      <w:tr w:rsidR="00152137" w:rsidRPr="00AB0FD6" w14:paraId="25EE6834" w14:textId="77777777" w:rsidTr="00E41F2C">
        <w:trPr>
          <w:gridAfter w:val="1"/>
          <w:wAfter w:w="9" w:type="dxa"/>
          <w:trHeight w:val="213"/>
        </w:trPr>
        <w:tc>
          <w:tcPr>
            <w:tcW w:w="4141" w:type="dxa"/>
            <w:gridSpan w:val="2"/>
            <w:vAlign w:val="center"/>
          </w:tcPr>
          <w:p w14:paraId="2142AB8D" w14:textId="319D786D" w:rsidR="00EB568F" w:rsidRPr="00AB0FD6" w:rsidRDefault="00B467C5" w:rsidP="00A140BF">
            <w:pPr>
              <w:spacing w:before="20" w:after="20"/>
              <w:jc w:val="both"/>
              <w:rPr>
                <w:rFonts w:cs="Arial"/>
                <w:bCs/>
                <w:i/>
                <w:iCs/>
                <w:sz w:val="20"/>
                <w:szCs w:val="20"/>
                <w:lang w:val="en-AU" w:eastAsia="en-AU"/>
              </w:rPr>
            </w:pPr>
            <w:r w:rsidRPr="00AB0FD6">
              <w:rPr>
                <w:rFonts w:cs="Arial"/>
                <w:b/>
                <w:i/>
                <w:iCs/>
                <w:sz w:val="20"/>
                <w:szCs w:val="20"/>
                <w:lang w:val="en-AU" w:eastAsia="en-AU"/>
              </w:rPr>
              <w:t>C1</w:t>
            </w:r>
            <w:r w:rsidRPr="00AB0FD6">
              <w:rPr>
                <w:rFonts w:cs="Arial"/>
                <w:bCs/>
                <w:i/>
                <w:iCs/>
                <w:sz w:val="20"/>
                <w:szCs w:val="20"/>
                <w:lang w:val="en-AU" w:eastAsia="en-AU"/>
              </w:rPr>
              <w:t xml:space="preserve"> </w:t>
            </w:r>
            <w:r w:rsidR="00EB568F" w:rsidRPr="00AB0FD6">
              <w:rPr>
                <w:rFonts w:cs="Arial"/>
                <w:bCs/>
                <w:i/>
                <w:iCs/>
                <w:sz w:val="20"/>
                <w:szCs w:val="20"/>
                <w:lang w:val="en-AU" w:eastAsia="en-AU"/>
              </w:rPr>
              <w:t>–</w:t>
            </w:r>
            <w:r w:rsidRPr="00AB0FD6">
              <w:rPr>
                <w:rFonts w:cs="Arial"/>
                <w:bCs/>
                <w:i/>
                <w:iCs/>
                <w:sz w:val="20"/>
                <w:szCs w:val="20"/>
                <w:lang w:val="en-AU" w:eastAsia="en-AU"/>
              </w:rPr>
              <w:t xml:space="preserve"> </w:t>
            </w:r>
            <w:r w:rsidR="00EB568F" w:rsidRPr="00AB0FD6">
              <w:rPr>
                <w:rFonts w:cs="Arial"/>
                <w:b/>
                <w:i/>
                <w:iCs/>
                <w:sz w:val="20"/>
                <w:szCs w:val="20"/>
                <w:lang w:val="en-AU" w:eastAsia="en-AU"/>
              </w:rPr>
              <w:t>Ensure that appropriate zone considerations are considered when selecting a site.</w:t>
            </w:r>
          </w:p>
          <w:p w14:paraId="30B93679" w14:textId="77777777" w:rsidR="00EB568F" w:rsidRPr="00AB0FD6" w:rsidRDefault="00EB568F" w:rsidP="00A140BF">
            <w:pPr>
              <w:spacing w:before="20" w:after="20"/>
              <w:jc w:val="both"/>
              <w:rPr>
                <w:rFonts w:cs="Arial"/>
                <w:bCs/>
                <w:sz w:val="20"/>
                <w:szCs w:val="20"/>
                <w:lang w:val="en-AU" w:eastAsia="en-AU"/>
              </w:rPr>
            </w:pPr>
          </w:p>
          <w:p w14:paraId="18F3FF7A" w14:textId="500A5ADD" w:rsidR="00A140BF" w:rsidRPr="00AB0FD6" w:rsidRDefault="00B467C5" w:rsidP="00A140BF">
            <w:pPr>
              <w:spacing w:before="20" w:after="20"/>
              <w:jc w:val="both"/>
              <w:rPr>
                <w:rFonts w:cs="Arial"/>
                <w:sz w:val="20"/>
                <w:lang w:val="en-AU"/>
              </w:rPr>
            </w:pPr>
            <w:r w:rsidRPr="00AB0FD6">
              <w:rPr>
                <w:rFonts w:cs="Arial"/>
                <w:sz w:val="20"/>
                <w:lang w:val="en-AU"/>
              </w:rPr>
              <w:t>For commercial zones, consider:</w:t>
            </w:r>
          </w:p>
          <w:p w14:paraId="71705285" w14:textId="77777777" w:rsidR="00EB568F" w:rsidRPr="00AB0FD6" w:rsidRDefault="00EB568F" w:rsidP="00A140BF">
            <w:pPr>
              <w:spacing w:before="20" w:after="20"/>
              <w:jc w:val="both"/>
              <w:rPr>
                <w:rFonts w:cs="Arial"/>
                <w:sz w:val="20"/>
                <w:lang w:val="en-AU"/>
              </w:rPr>
            </w:pPr>
          </w:p>
          <w:p w14:paraId="16C9BE71" w14:textId="1AD40E9A" w:rsidR="009E2E8A" w:rsidRPr="00AB0FD6" w:rsidRDefault="007E413D" w:rsidP="009E2E8A">
            <w:pPr>
              <w:pStyle w:val="ListParagraph"/>
              <w:numPr>
                <w:ilvl w:val="0"/>
                <w:numId w:val="40"/>
              </w:numPr>
              <w:spacing w:before="20" w:after="20"/>
              <w:ind w:left="350" w:hanging="350"/>
              <w:jc w:val="both"/>
              <w:rPr>
                <w:rFonts w:cs="Arial"/>
                <w:sz w:val="20"/>
                <w:lang w:val="en-AU"/>
              </w:rPr>
            </w:pPr>
            <w:r w:rsidRPr="00AB0FD6">
              <w:rPr>
                <w:rFonts w:cs="Arial"/>
                <w:sz w:val="20"/>
                <w:lang w:val="en-AU"/>
              </w:rPr>
              <w:t>p</w:t>
            </w:r>
            <w:r w:rsidR="009E2E8A" w:rsidRPr="00AB0FD6">
              <w:rPr>
                <w:rFonts w:cs="Arial"/>
                <w:sz w:val="20"/>
                <w:lang w:val="en-AU"/>
              </w:rPr>
              <w:t xml:space="preserve">otential impacts on health, safety and wellbeing of children, </w:t>
            </w:r>
            <w:proofErr w:type="gramStart"/>
            <w:r w:rsidR="009E2E8A" w:rsidRPr="00AB0FD6">
              <w:rPr>
                <w:rFonts w:cs="Arial"/>
                <w:sz w:val="20"/>
                <w:lang w:val="en-AU"/>
              </w:rPr>
              <w:t>staff</w:t>
            </w:r>
            <w:proofErr w:type="gramEnd"/>
            <w:r w:rsidR="009E2E8A" w:rsidRPr="00AB0FD6">
              <w:rPr>
                <w:rFonts w:cs="Arial"/>
                <w:sz w:val="20"/>
                <w:lang w:val="en-AU"/>
              </w:rPr>
              <w:t xml:space="preserve"> and visitors with regard to air, noise and</w:t>
            </w:r>
            <w:r w:rsidRPr="00AB0FD6">
              <w:rPr>
                <w:rFonts w:cs="Arial"/>
                <w:sz w:val="20"/>
                <w:lang w:val="en-AU"/>
              </w:rPr>
              <w:t xml:space="preserve"> </w:t>
            </w:r>
            <w:r w:rsidR="009E2E8A" w:rsidRPr="00AB0FD6">
              <w:rPr>
                <w:rFonts w:cs="Arial"/>
                <w:sz w:val="20"/>
                <w:lang w:val="en-AU"/>
              </w:rPr>
              <w:t>traffic.</w:t>
            </w:r>
          </w:p>
          <w:p w14:paraId="00D8A986" w14:textId="77777777" w:rsidR="00EB568F" w:rsidRPr="00AB0FD6" w:rsidRDefault="00EB568F" w:rsidP="00EB568F">
            <w:pPr>
              <w:pStyle w:val="ListParagraph"/>
              <w:spacing w:before="20" w:after="20"/>
              <w:ind w:left="350"/>
              <w:jc w:val="both"/>
              <w:rPr>
                <w:rFonts w:cs="Arial"/>
                <w:sz w:val="20"/>
                <w:lang w:val="en-AU"/>
              </w:rPr>
            </w:pPr>
          </w:p>
          <w:p w14:paraId="704C840E" w14:textId="15182BB0" w:rsidR="00B467C5" w:rsidRPr="00AB0FD6" w:rsidRDefault="007E413D" w:rsidP="0023408D">
            <w:pPr>
              <w:pStyle w:val="ListParagraph"/>
              <w:numPr>
                <w:ilvl w:val="0"/>
                <w:numId w:val="40"/>
              </w:numPr>
              <w:spacing w:before="20" w:after="20"/>
              <w:ind w:left="350" w:hanging="350"/>
              <w:jc w:val="both"/>
              <w:rPr>
                <w:rFonts w:cs="Arial"/>
                <w:sz w:val="20"/>
                <w:lang w:val="en-AU"/>
              </w:rPr>
            </w:pPr>
            <w:r w:rsidRPr="00AB0FD6">
              <w:rPr>
                <w:rFonts w:cs="Arial"/>
                <w:sz w:val="20"/>
                <w:lang w:val="en-AU"/>
              </w:rPr>
              <w:t>p</w:t>
            </w:r>
            <w:r w:rsidR="009E2E8A" w:rsidRPr="00AB0FD6">
              <w:rPr>
                <w:rFonts w:cs="Arial"/>
                <w:sz w:val="20"/>
                <w:lang w:val="en-AU"/>
              </w:rPr>
              <w:t xml:space="preserve">otential impact on </w:t>
            </w:r>
            <w:r w:rsidR="006E6289" w:rsidRPr="00AB0FD6">
              <w:rPr>
                <w:rFonts w:cs="Arial"/>
                <w:sz w:val="20"/>
                <w:lang w:val="en-AU"/>
              </w:rPr>
              <w:t xml:space="preserve">the </w:t>
            </w:r>
            <w:r w:rsidR="009E2E8A" w:rsidRPr="00AB0FD6">
              <w:rPr>
                <w:rFonts w:cs="Arial"/>
                <w:sz w:val="20"/>
                <w:lang w:val="en-AU"/>
              </w:rPr>
              <w:t>viability of the existing commercial uses.</w:t>
            </w:r>
          </w:p>
        </w:tc>
        <w:tc>
          <w:tcPr>
            <w:tcW w:w="4394" w:type="dxa"/>
          </w:tcPr>
          <w:p w14:paraId="3207E752" w14:textId="4CCC26F9" w:rsidR="00EB568F" w:rsidRPr="00AB0FD6" w:rsidRDefault="009E2E8A" w:rsidP="00BB3A32">
            <w:pPr>
              <w:spacing w:before="20" w:after="20"/>
              <w:jc w:val="both"/>
              <w:rPr>
                <w:rFonts w:cs="Arial"/>
                <w:sz w:val="20"/>
                <w:szCs w:val="20"/>
                <w:lang w:val="en-AU" w:eastAsia="en-AU"/>
              </w:rPr>
            </w:pPr>
            <w:r w:rsidRPr="00AB0FD6">
              <w:rPr>
                <w:rFonts w:cs="Arial"/>
                <w:sz w:val="20"/>
                <w:szCs w:val="20"/>
                <w:lang w:val="en-AU" w:eastAsia="en-AU"/>
              </w:rPr>
              <w:t>The site is zoned B</w:t>
            </w:r>
            <w:r w:rsidR="006F7916">
              <w:rPr>
                <w:rFonts w:cs="Arial"/>
                <w:sz w:val="20"/>
                <w:szCs w:val="20"/>
                <w:lang w:val="en-AU" w:eastAsia="en-AU"/>
              </w:rPr>
              <w:t>4</w:t>
            </w:r>
            <w:r w:rsidRPr="00AB0FD6">
              <w:rPr>
                <w:rFonts w:cs="Arial"/>
                <w:sz w:val="20"/>
                <w:szCs w:val="20"/>
                <w:lang w:val="en-AU" w:eastAsia="en-AU"/>
              </w:rPr>
              <w:t xml:space="preserve"> </w:t>
            </w:r>
            <w:r w:rsidR="006F7916">
              <w:rPr>
                <w:rFonts w:cs="Arial"/>
                <w:sz w:val="20"/>
                <w:szCs w:val="20"/>
                <w:lang w:val="en-AU" w:eastAsia="en-AU"/>
              </w:rPr>
              <w:t>Mixed Use</w:t>
            </w:r>
            <w:r w:rsidRPr="00AB0FD6">
              <w:rPr>
                <w:rFonts w:cs="Arial"/>
                <w:sz w:val="20"/>
                <w:szCs w:val="20"/>
                <w:lang w:val="en-AU" w:eastAsia="en-AU"/>
              </w:rPr>
              <w:t xml:space="preserve"> and is surrounded by </w:t>
            </w:r>
            <w:r w:rsidR="00601AA4">
              <w:rPr>
                <w:rFonts w:cs="Arial"/>
                <w:sz w:val="20"/>
                <w:szCs w:val="20"/>
                <w:lang w:val="en-AU" w:eastAsia="en-AU"/>
              </w:rPr>
              <w:t>both private and ‘public’ spaces</w:t>
            </w:r>
            <w:r w:rsidR="00935A3F">
              <w:rPr>
                <w:rFonts w:cs="Arial"/>
                <w:sz w:val="20"/>
                <w:szCs w:val="20"/>
                <w:lang w:val="en-AU" w:eastAsia="en-AU"/>
              </w:rPr>
              <w:t xml:space="preserve"> at ground level</w:t>
            </w:r>
            <w:r w:rsidR="00C86471" w:rsidRPr="00AB0FD6">
              <w:rPr>
                <w:rFonts w:cs="Arial"/>
                <w:sz w:val="20"/>
                <w:szCs w:val="20"/>
                <w:lang w:val="en-AU" w:eastAsia="en-AU"/>
              </w:rPr>
              <w:t xml:space="preserve">. </w:t>
            </w:r>
          </w:p>
          <w:p w14:paraId="21C58FDE" w14:textId="77777777" w:rsidR="00EB568F" w:rsidRPr="00AB0FD6" w:rsidRDefault="00EB568F" w:rsidP="00BB3A32">
            <w:pPr>
              <w:spacing w:before="20" w:after="20"/>
              <w:jc w:val="both"/>
              <w:rPr>
                <w:rFonts w:cs="Arial"/>
                <w:sz w:val="20"/>
                <w:szCs w:val="20"/>
                <w:lang w:val="en-AU" w:eastAsia="en-AU"/>
              </w:rPr>
            </w:pPr>
          </w:p>
          <w:p w14:paraId="48240F27" w14:textId="4642AC86" w:rsidR="00117397" w:rsidRPr="00AB0FD6" w:rsidRDefault="00C86471" w:rsidP="00BB3A32">
            <w:pPr>
              <w:spacing w:before="20" w:after="20"/>
              <w:jc w:val="both"/>
              <w:rPr>
                <w:rFonts w:cs="Arial"/>
                <w:sz w:val="20"/>
                <w:szCs w:val="20"/>
                <w:lang w:val="en-AU" w:eastAsia="en-AU"/>
              </w:rPr>
            </w:pPr>
            <w:r w:rsidRPr="00AB0FD6">
              <w:rPr>
                <w:rFonts w:cs="Arial"/>
                <w:sz w:val="20"/>
                <w:szCs w:val="20"/>
                <w:lang w:val="en-AU" w:eastAsia="en-AU"/>
              </w:rPr>
              <w:t xml:space="preserve">The building </w:t>
            </w:r>
            <w:r w:rsidR="007E413D" w:rsidRPr="00AB0FD6">
              <w:rPr>
                <w:rFonts w:cs="Arial"/>
                <w:sz w:val="20"/>
                <w:szCs w:val="20"/>
                <w:lang w:val="en-AU" w:eastAsia="en-AU"/>
              </w:rPr>
              <w:t>responds</w:t>
            </w:r>
            <w:r w:rsidRPr="00AB0FD6">
              <w:rPr>
                <w:rFonts w:cs="Arial"/>
                <w:sz w:val="20"/>
                <w:szCs w:val="20"/>
                <w:lang w:val="en-AU" w:eastAsia="en-AU"/>
              </w:rPr>
              <w:t xml:space="preserve"> to the </w:t>
            </w:r>
            <w:r w:rsidR="00EB568F" w:rsidRPr="00AB0FD6">
              <w:rPr>
                <w:rFonts w:cs="Arial"/>
                <w:sz w:val="20"/>
                <w:szCs w:val="20"/>
                <w:lang w:val="en-AU" w:eastAsia="en-AU"/>
              </w:rPr>
              <w:t>site</w:t>
            </w:r>
            <w:r w:rsidRPr="00AB0FD6">
              <w:rPr>
                <w:rFonts w:cs="Arial"/>
                <w:sz w:val="20"/>
                <w:szCs w:val="20"/>
                <w:lang w:val="en-AU" w:eastAsia="en-AU"/>
              </w:rPr>
              <w:t xml:space="preserve"> context and </w:t>
            </w:r>
            <w:r w:rsidR="00DE60B5" w:rsidRPr="00AB0FD6">
              <w:rPr>
                <w:rFonts w:cs="Arial"/>
                <w:sz w:val="20"/>
                <w:szCs w:val="20"/>
                <w:lang w:val="en-AU" w:eastAsia="en-AU"/>
              </w:rPr>
              <w:t>occupants</w:t>
            </w:r>
            <w:r w:rsidR="007E413D" w:rsidRPr="00AB0FD6">
              <w:rPr>
                <w:rFonts w:cs="Arial"/>
                <w:sz w:val="20"/>
                <w:szCs w:val="20"/>
                <w:lang w:val="en-AU" w:eastAsia="en-AU"/>
              </w:rPr>
              <w:t xml:space="preserve"> </w:t>
            </w:r>
            <w:r w:rsidRPr="00AB0FD6">
              <w:rPr>
                <w:rFonts w:cs="Arial"/>
                <w:sz w:val="20"/>
                <w:szCs w:val="20"/>
                <w:lang w:val="en-AU" w:eastAsia="en-AU"/>
              </w:rPr>
              <w:t xml:space="preserve">will not be </w:t>
            </w:r>
            <w:r w:rsidR="007E413D" w:rsidRPr="00AB0FD6">
              <w:rPr>
                <w:rFonts w:cs="Arial"/>
                <w:sz w:val="20"/>
                <w:szCs w:val="20"/>
                <w:lang w:val="en-AU" w:eastAsia="en-AU"/>
              </w:rPr>
              <w:t xml:space="preserve">subject to adverse air, </w:t>
            </w:r>
            <w:proofErr w:type="gramStart"/>
            <w:r w:rsidR="007E413D" w:rsidRPr="00AB0FD6">
              <w:rPr>
                <w:rFonts w:cs="Arial"/>
                <w:sz w:val="20"/>
                <w:szCs w:val="20"/>
                <w:lang w:val="en-AU" w:eastAsia="en-AU"/>
              </w:rPr>
              <w:t>noise</w:t>
            </w:r>
            <w:proofErr w:type="gramEnd"/>
            <w:r w:rsidR="007E413D" w:rsidRPr="00AB0FD6">
              <w:rPr>
                <w:rFonts w:cs="Arial"/>
                <w:sz w:val="20"/>
                <w:szCs w:val="20"/>
                <w:lang w:val="en-AU" w:eastAsia="en-AU"/>
              </w:rPr>
              <w:t xml:space="preserve"> or traffic impacts</w:t>
            </w:r>
            <w:r w:rsidR="00B67684">
              <w:rPr>
                <w:rFonts w:cs="Arial"/>
                <w:sz w:val="20"/>
                <w:szCs w:val="20"/>
                <w:lang w:val="en-AU" w:eastAsia="en-AU"/>
              </w:rPr>
              <w:t>.</w:t>
            </w:r>
          </w:p>
          <w:p w14:paraId="0A50A06A" w14:textId="77777777" w:rsidR="00EB568F" w:rsidRPr="00AB0FD6" w:rsidRDefault="00EB568F" w:rsidP="00BB3A32">
            <w:pPr>
              <w:spacing w:before="20" w:after="20"/>
              <w:jc w:val="both"/>
              <w:rPr>
                <w:rFonts w:cs="Arial"/>
                <w:sz w:val="20"/>
                <w:szCs w:val="20"/>
                <w:lang w:val="en-AU" w:eastAsia="en-AU"/>
              </w:rPr>
            </w:pPr>
          </w:p>
          <w:p w14:paraId="42730A37" w14:textId="16EBB321" w:rsidR="007E413D" w:rsidRPr="00AB0FD6" w:rsidRDefault="007E413D" w:rsidP="00BB3A32">
            <w:pPr>
              <w:spacing w:before="20" w:after="20"/>
              <w:jc w:val="both"/>
              <w:rPr>
                <w:rFonts w:cs="Arial"/>
                <w:sz w:val="20"/>
                <w:szCs w:val="20"/>
                <w:lang w:val="en-AU" w:eastAsia="en-AU"/>
              </w:rPr>
            </w:pPr>
            <w:r w:rsidRPr="00AB0FD6">
              <w:rPr>
                <w:rFonts w:cs="Arial"/>
                <w:sz w:val="20"/>
                <w:szCs w:val="20"/>
                <w:lang w:val="en-AU" w:eastAsia="en-AU"/>
              </w:rPr>
              <w:t xml:space="preserve">The </w:t>
            </w:r>
            <w:r w:rsidR="00B67684">
              <w:rPr>
                <w:rFonts w:cs="Arial"/>
                <w:sz w:val="20"/>
                <w:szCs w:val="20"/>
                <w:lang w:val="en-AU" w:eastAsia="en-AU"/>
              </w:rPr>
              <w:t>centre</w:t>
            </w:r>
            <w:r w:rsidRPr="00AB0FD6">
              <w:rPr>
                <w:rFonts w:cs="Arial"/>
                <w:sz w:val="20"/>
                <w:szCs w:val="20"/>
                <w:lang w:val="en-AU" w:eastAsia="en-AU"/>
              </w:rPr>
              <w:t xml:space="preserve"> </w:t>
            </w:r>
            <w:r w:rsidR="00B67684">
              <w:rPr>
                <w:rFonts w:cs="Arial"/>
                <w:sz w:val="20"/>
                <w:szCs w:val="20"/>
                <w:lang w:val="en-AU" w:eastAsia="en-AU"/>
              </w:rPr>
              <w:t xml:space="preserve">is not expected to </w:t>
            </w:r>
            <w:r w:rsidRPr="00AB0FD6">
              <w:rPr>
                <w:rFonts w:cs="Arial"/>
                <w:sz w:val="20"/>
                <w:szCs w:val="20"/>
                <w:lang w:val="en-AU" w:eastAsia="en-AU"/>
              </w:rPr>
              <w:t xml:space="preserve">impact </w:t>
            </w:r>
            <w:r w:rsidR="005460D1" w:rsidRPr="00AB0FD6">
              <w:rPr>
                <w:rFonts w:cs="Arial"/>
                <w:sz w:val="20"/>
                <w:szCs w:val="20"/>
                <w:lang w:val="en-AU" w:eastAsia="en-AU"/>
              </w:rPr>
              <w:t xml:space="preserve">the viability of </w:t>
            </w:r>
            <w:r w:rsidR="00B67684">
              <w:rPr>
                <w:rFonts w:cs="Arial"/>
                <w:sz w:val="20"/>
                <w:szCs w:val="20"/>
                <w:lang w:val="en-AU" w:eastAsia="en-AU"/>
              </w:rPr>
              <w:t xml:space="preserve">the </w:t>
            </w:r>
            <w:r w:rsidRPr="00AB0FD6">
              <w:rPr>
                <w:rFonts w:cs="Arial"/>
                <w:sz w:val="20"/>
                <w:szCs w:val="20"/>
                <w:lang w:val="en-AU" w:eastAsia="en-AU"/>
              </w:rPr>
              <w:t xml:space="preserve">surrounding </w:t>
            </w:r>
            <w:r w:rsidR="00B67684">
              <w:rPr>
                <w:rFonts w:cs="Arial"/>
                <w:sz w:val="20"/>
                <w:szCs w:val="20"/>
                <w:lang w:val="en-AU" w:eastAsia="en-AU"/>
              </w:rPr>
              <w:t xml:space="preserve">retail or </w:t>
            </w:r>
            <w:r w:rsidRPr="00AB0FD6">
              <w:rPr>
                <w:rFonts w:cs="Arial"/>
                <w:sz w:val="20"/>
                <w:szCs w:val="20"/>
                <w:lang w:val="en-AU" w:eastAsia="en-AU"/>
              </w:rPr>
              <w:t xml:space="preserve">commercial uses.  </w:t>
            </w:r>
          </w:p>
        </w:tc>
        <w:tc>
          <w:tcPr>
            <w:tcW w:w="1276" w:type="dxa"/>
          </w:tcPr>
          <w:p w14:paraId="525BC702" w14:textId="47E59E2C"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0F951C1A" w14:textId="77777777" w:rsidTr="00CB635D">
        <w:trPr>
          <w:gridAfter w:val="1"/>
          <w:wAfter w:w="9" w:type="dxa"/>
          <w:trHeight w:val="213"/>
        </w:trPr>
        <w:tc>
          <w:tcPr>
            <w:tcW w:w="4141" w:type="dxa"/>
            <w:gridSpan w:val="2"/>
          </w:tcPr>
          <w:p w14:paraId="42AFB3B9" w14:textId="1C63E5F8" w:rsidR="00EB568F" w:rsidRPr="00AB0FD6" w:rsidRDefault="00B467C5" w:rsidP="00CB635D">
            <w:pPr>
              <w:spacing w:before="20" w:after="20"/>
              <w:jc w:val="both"/>
              <w:rPr>
                <w:rFonts w:cs="Arial"/>
                <w:b/>
                <w:bCs/>
                <w:i/>
                <w:iCs/>
                <w:sz w:val="20"/>
                <w:szCs w:val="20"/>
                <w:lang w:val="en-AU" w:eastAsia="en-AU"/>
              </w:rPr>
            </w:pPr>
            <w:r w:rsidRPr="00AB0FD6">
              <w:rPr>
                <w:rFonts w:cs="Arial"/>
                <w:b/>
                <w:bCs/>
                <w:i/>
                <w:iCs/>
                <w:sz w:val="20"/>
                <w:szCs w:val="20"/>
                <w:lang w:val="en-AU" w:eastAsia="en-AU"/>
              </w:rPr>
              <w:t xml:space="preserve">C2 </w:t>
            </w:r>
            <w:r w:rsidR="007E413D" w:rsidRPr="00AB0FD6">
              <w:rPr>
                <w:rFonts w:cs="Arial"/>
                <w:b/>
                <w:bCs/>
                <w:i/>
                <w:iCs/>
                <w:sz w:val="20"/>
                <w:szCs w:val="20"/>
                <w:lang w:val="en-AU" w:eastAsia="en-AU"/>
              </w:rPr>
              <w:t>–</w:t>
            </w:r>
            <w:r w:rsidRPr="00AB0FD6">
              <w:rPr>
                <w:rFonts w:cs="Arial"/>
                <w:b/>
                <w:bCs/>
                <w:i/>
                <w:iCs/>
                <w:sz w:val="20"/>
                <w:szCs w:val="20"/>
                <w:lang w:val="en-AU" w:eastAsia="en-AU"/>
              </w:rPr>
              <w:t xml:space="preserve"> </w:t>
            </w:r>
            <w:r w:rsidR="00EB568F" w:rsidRPr="00AB0FD6">
              <w:rPr>
                <w:rFonts w:cs="Arial"/>
                <w:b/>
                <w:bCs/>
                <w:i/>
                <w:iCs/>
                <w:sz w:val="20"/>
                <w:szCs w:val="20"/>
                <w:lang w:val="en-AU" w:eastAsia="en-AU"/>
              </w:rPr>
              <w:t>Ensure that the site selected is suitable for the use.</w:t>
            </w:r>
          </w:p>
          <w:p w14:paraId="1D8ABD9D" w14:textId="77777777" w:rsidR="00EB568F" w:rsidRPr="00AB0FD6" w:rsidRDefault="00EB568F" w:rsidP="00CB635D">
            <w:pPr>
              <w:spacing w:before="20" w:after="20"/>
              <w:jc w:val="both"/>
              <w:rPr>
                <w:rFonts w:cs="Arial"/>
                <w:sz w:val="20"/>
                <w:szCs w:val="20"/>
                <w:lang w:val="en-AU" w:eastAsia="en-AU"/>
              </w:rPr>
            </w:pPr>
          </w:p>
          <w:p w14:paraId="4B99589D" w14:textId="54E96F20" w:rsidR="00EB568F" w:rsidRPr="00AB0FD6" w:rsidRDefault="007E413D" w:rsidP="00CB635D">
            <w:pPr>
              <w:spacing w:before="20" w:after="20"/>
              <w:jc w:val="both"/>
              <w:rPr>
                <w:rFonts w:cs="Arial"/>
                <w:sz w:val="20"/>
                <w:szCs w:val="20"/>
                <w:lang w:val="en-AU" w:eastAsia="en-AU"/>
              </w:rPr>
            </w:pPr>
            <w:r w:rsidRPr="00AB0FD6">
              <w:rPr>
                <w:rFonts w:cs="Arial"/>
                <w:sz w:val="20"/>
                <w:szCs w:val="20"/>
                <w:lang w:val="en-AU" w:eastAsia="en-AU"/>
              </w:rPr>
              <w:t>When selecting a site, ensure:</w:t>
            </w:r>
          </w:p>
          <w:p w14:paraId="66798E46" w14:textId="77777777" w:rsidR="00EB568F" w:rsidRPr="00AB0FD6" w:rsidRDefault="00EB568F" w:rsidP="00CB635D">
            <w:pPr>
              <w:spacing w:before="20" w:after="20"/>
              <w:jc w:val="both"/>
              <w:rPr>
                <w:rFonts w:cs="Arial"/>
                <w:sz w:val="20"/>
                <w:szCs w:val="20"/>
                <w:lang w:val="en-AU" w:eastAsia="en-AU"/>
              </w:rPr>
            </w:pPr>
          </w:p>
          <w:p w14:paraId="3AC3E04B" w14:textId="7AE6F8F4" w:rsidR="007E413D" w:rsidRPr="00AB0FD6" w:rsidRDefault="007E413D" w:rsidP="00CB635D">
            <w:pPr>
              <w:pStyle w:val="ListParagraph"/>
              <w:numPr>
                <w:ilvl w:val="0"/>
                <w:numId w:val="40"/>
              </w:numPr>
              <w:spacing w:before="20" w:after="20"/>
              <w:ind w:left="350" w:hanging="350"/>
              <w:jc w:val="both"/>
              <w:rPr>
                <w:rFonts w:cs="Arial"/>
                <w:sz w:val="20"/>
                <w:szCs w:val="20"/>
                <w:lang w:val="en-AU" w:eastAsia="en-AU"/>
              </w:rPr>
            </w:pPr>
            <w:r w:rsidRPr="00AB0FD6">
              <w:rPr>
                <w:rFonts w:cs="Arial"/>
                <w:sz w:val="20"/>
                <w:lang w:val="en-AU"/>
              </w:rPr>
              <w:lastRenderedPageBreak/>
              <w:t>the location and surrounding uses are compatible.</w:t>
            </w:r>
          </w:p>
          <w:p w14:paraId="2473F340" w14:textId="77777777" w:rsidR="00EB568F" w:rsidRPr="00AB0FD6" w:rsidRDefault="00EB568F" w:rsidP="00CB635D">
            <w:pPr>
              <w:pStyle w:val="ListParagraph"/>
              <w:spacing w:before="20" w:after="20"/>
              <w:ind w:left="350"/>
              <w:jc w:val="both"/>
              <w:rPr>
                <w:rFonts w:cs="Arial"/>
                <w:sz w:val="20"/>
                <w:szCs w:val="20"/>
                <w:lang w:val="en-AU" w:eastAsia="en-AU"/>
              </w:rPr>
            </w:pPr>
          </w:p>
          <w:p w14:paraId="01D06AAE" w14:textId="18F19AEE" w:rsidR="00117397" w:rsidRPr="00AB0FD6" w:rsidRDefault="00117397" w:rsidP="00CB635D">
            <w:pPr>
              <w:pStyle w:val="ListParagraph"/>
              <w:numPr>
                <w:ilvl w:val="0"/>
                <w:numId w:val="40"/>
              </w:numPr>
              <w:spacing w:before="20" w:after="20"/>
              <w:ind w:left="350" w:hanging="350"/>
              <w:jc w:val="both"/>
              <w:rPr>
                <w:rFonts w:cs="Arial"/>
                <w:sz w:val="20"/>
                <w:szCs w:val="20"/>
                <w:lang w:val="en-AU" w:eastAsia="en-AU"/>
              </w:rPr>
            </w:pPr>
            <w:r w:rsidRPr="00AB0FD6">
              <w:rPr>
                <w:rFonts w:cs="Arial"/>
                <w:sz w:val="20"/>
                <w:lang w:val="en-AU"/>
              </w:rPr>
              <w:t>all environmental risks have been considered.</w:t>
            </w:r>
          </w:p>
          <w:p w14:paraId="0767DEC7" w14:textId="77777777" w:rsidR="00EB568F" w:rsidRPr="00AB0FD6" w:rsidRDefault="00EB568F" w:rsidP="00CB635D">
            <w:pPr>
              <w:pStyle w:val="ListParagraph"/>
              <w:jc w:val="both"/>
              <w:rPr>
                <w:rFonts w:cs="Arial"/>
                <w:sz w:val="20"/>
                <w:szCs w:val="20"/>
                <w:lang w:val="en-AU" w:eastAsia="en-AU"/>
              </w:rPr>
            </w:pPr>
          </w:p>
          <w:p w14:paraId="26CE9217" w14:textId="1CA25AAF" w:rsidR="00117397" w:rsidRPr="00AB0FD6" w:rsidRDefault="00EB568F" w:rsidP="00CB635D">
            <w:pPr>
              <w:pStyle w:val="ListParagraph"/>
              <w:numPr>
                <w:ilvl w:val="0"/>
                <w:numId w:val="40"/>
              </w:numPr>
              <w:spacing w:before="20" w:after="20"/>
              <w:ind w:left="350" w:hanging="350"/>
              <w:jc w:val="both"/>
              <w:rPr>
                <w:rFonts w:cs="Arial"/>
                <w:sz w:val="20"/>
                <w:szCs w:val="20"/>
                <w:lang w:val="en-AU" w:eastAsia="en-AU"/>
              </w:rPr>
            </w:pPr>
            <w:r w:rsidRPr="00AB0FD6">
              <w:rPr>
                <w:rFonts w:cs="Arial"/>
                <w:sz w:val="20"/>
                <w:lang w:val="en-AU"/>
              </w:rPr>
              <w:t xml:space="preserve">there are appropriate drop off and pick up areas </w:t>
            </w:r>
            <w:r w:rsidR="00B52FB5" w:rsidRPr="00AB0FD6">
              <w:rPr>
                <w:rFonts w:cs="Arial"/>
                <w:sz w:val="20"/>
                <w:lang w:val="en-AU"/>
              </w:rPr>
              <w:t>and</w:t>
            </w:r>
            <w:r w:rsidRPr="00AB0FD6">
              <w:rPr>
                <w:rFonts w:cs="Arial"/>
                <w:sz w:val="20"/>
                <w:lang w:val="en-AU"/>
              </w:rPr>
              <w:t xml:space="preserve"> that </w:t>
            </w:r>
            <w:r w:rsidR="00117397" w:rsidRPr="00AB0FD6">
              <w:rPr>
                <w:rFonts w:cs="Arial"/>
                <w:sz w:val="20"/>
                <w:lang w:val="en-AU"/>
              </w:rPr>
              <w:t xml:space="preserve">the traffic environment is safe. </w:t>
            </w:r>
          </w:p>
        </w:tc>
        <w:tc>
          <w:tcPr>
            <w:tcW w:w="4394" w:type="dxa"/>
          </w:tcPr>
          <w:p w14:paraId="412A543F" w14:textId="7E6B584E" w:rsidR="00152137" w:rsidRPr="00AB0FD6" w:rsidRDefault="00EB568F" w:rsidP="00BB3A32">
            <w:pPr>
              <w:spacing w:before="20" w:after="20"/>
              <w:jc w:val="both"/>
              <w:rPr>
                <w:rFonts w:cs="Arial"/>
                <w:sz w:val="20"/>
                <w:szCs w:val="20"/>
                <w:lang w:val="en-AU" w:eastAsia="en-AU"/>
              </w:rPr>
            </w:pPr>
            <w:r w:rsidRPr="00AB0FD6">
              <w:rPr>
                <w:rFonts w:cs="Arial"/>
                <w:sz w:val="20"/>
                <w:szCs w:val="20"/>
                <w:lang w:val="en-AU" w:eastAsia="en-AU"/>
              </w:rPr>
              <w:lastRenderedPageBreak/>
              <w:t xml:space="preserve">The </w:t>
            </w:r>
            <w:r w:rsidR="006C5224" w:rsidRPr="00AB0FD6">
              <w:rPr>
                <w:rFonts w:cs="Arial"/>
                <w:sz w:val="20"/>
                <w:szCs w:val="20"/>
                <w:lang w:val="en-AU" w:eastAsia="en-AU"/>
              </w:rPr>
              <w:t>development</w:t>
            </w:r>
            <w:r w:rsidRPr="00AB0FD6">
              <w:rPr>
                <w:rFonts w:cs="Arial"/>
                <w:sz w:val="20"/>
                <w:szCs w:val="20"/>
                <w:lang w:val="en-AU" w:eastAsia="en-AU"/>
              </w:rPr>
              <w:t xml:space="preserve"> is compatible with the </w:t>
            </w:r>
            <w:r w:rsidR="00F74E8B" w:rsidRPr="00AB0FD6">
              <w:rPr>
                <w:rFonts w:cs="Arial"/>
                <w:sz w:val="20"/>
                <w:szCs w:val="20"/>
                <w:lang w:val="en-AU" w:eastAsia="en-AU"/>
              </w:rPr>
              <w:t>surrounding</w:t>
            </w:r>
            <w:r w:rsidRPr="00AB0FD6">
              <w:rPr>
                <w:rFonts w:cs="Arial"/>
                <w:sz w:val="20"/>
                <w:szCs w:val="20"/>
                <w:lang w:val="en-AU" w:eastAsia="en-AU"/>
              </w:rPr>
              <w:t xml:space="preserve"> </w:t>
            </w:r>
            <w:r w:rsidR="00CD4ABD">
              <w:rPr>
                <w:rFonts w:cs="Arial"/>
                <w:sz w:val="20"/>
                <w:szCs w:val="20"/>
                <w:lang w:val="en-AU" w:eastAsia="en-AU"/>
              </w:rPr>
              <w:t xml:space="preserve">land </w:t>
            </w:r>
            <w:r w:rsidRPr="00AB0FD6">
              <w:rPr>
                <w:rFonts w:cs="Arial"/>
                <w:sz w:val="20"/>
                <w:szCs w:val="20"/>
                <w:lang w:val="en-AU" w:eastAsia="en-AU"/>
              </w:rPr>
              <w:t>uses.</w:t>
            </w:r>
          </w:p>
          <w:p w14:paraId="58E4D713" w14:textId="77777777" w:rsidR="00EB568F" w:rsidRPr="00AB0FD6" w:rsidRDefault="00EB568F" w:rsidP="00BB3A32">
            <w:pPr>
              <w:spacing w:before="20" w:after="20"/>
              <w:jc w:val="both"/>
              <w:rPr>
                <w:rFonts w:cs="Arial"/>
                <w:sz w:val="20"/>
                <w:szCs w:val="20"/>
                <w:lang w:val="en-AU" w:eastAsia="en-AU"/>
              </w:rPr>
            </w:pPr>
          </w:p>
          <w:p w14:paraId="7F116861" w14:textId="49C18670" w:rsidR="00EB568F" w:rsidRPr="00AB0FD6" w:rsidRDefault="00EB568F" w:rsidP="00BB3A32">
            <w:pPr>
              <w:spacing w:before="20" w:after="20"/>
              <w:jc w:val="both"/>
              <w:rPr>
                <w:rFonts w:cs="Arial"/>
                <w:sz w:val="20"/>
                <w:szCs w:val="20"/>
                <w:lang w:val="en-AU" w:eastAsia="en-AU"/>
              </w:rPr>
            </w:pPr>
            <w:r w:rsidRPr="00AB0FD6">
              <w:rPr>
                <w:rFonts w:cs="Arial"/>
                <w:sz w:val="20"/>
                <w:szCs w:val="20"/>
                <w:lang w:val="en-AU" w:eastAsia="en-AU"/>
              </w:rPr>
              <w:t xml:space="preserve">The site is not bushfire </w:t>
            </w:r>
            <w:proofErr w:type="gramStart"/>
            <w:r w:rsidR="00CD4ABD">
              <w:rPr>
                <w:rFonts w:cs="Arial"/>
                <w:sz w:val="20"/>
                <w:szCs w:val="20"/>
                <w:lang w:val="en-AU" w:eastAsia="en-AU"/>
              </w:rPr>
              <w:t>prone</w:t>
            </w:r>
            <w:proofErr w:type="gramEnd"/>
            <w:r w:rsidR="00CD4ABD">
              <w:rPr>
                <w:rFonts w:cs="Arial"/>
                <w:sz w:val="20"/>
                <w:szCs w:val="20"/>
                <w:lang w:val="en-AU" w:eastAsia="en-AU"/>
              </w:rPr>
              <w:t xml:space="preserve"> </w:t>
            </w:r>
            <w:r w:rsidRPr="00AB0FD6">
              <w:rPr>
                <w:rFonts w:cs="Arial"/>
                <w:sz w:val="20"/>
                <w:szCs w:val="20"/>
                <w:lang w:val="en-AU" w:eastAsia="en-AU"/>
              </w:rPr>
              <w:t>or floo</w:t>
            </w:r>
            <w:r w:rsidR="00B52FB5" w:rsidRPr="00AB0FD6">
              <w:rPr>
                <w:rFonts w:cs="Arial"/>
                <w:sz w:val="20"/>
                <w:szCs w:val="20"/>
                <w:lang w:val="en-AU" w:eastAsia="en-AU"/>
              </w:rPr>
              <w:t>d</w:t>
            </w:r>
            <w:r w:rsidRPr="00AB0FD6">
              <w:rPr>
                <w:rFonts w:cs="Arial"/>
                <w:sz w:val="20"/>
                <w:szCs w:val="20"/>
                <w:lang w:val="en-AU" w:eastAsia="en-AU"/>
              </w:rPr>
              <w:t xml:space="preserve"> </w:t>
            </w:r>
            <w:r w:rsidR="00CD4ABD" w:rsidRPr="00AB0FD6">
              <w:rPr>
                <w:rFonts w:cs="Arial"/>
                <w:sz w:val="20"/>
                <w:szCs w:val="20"/>
                <w:lang w:val="en-AU" w:eastAsia="en-AU"/>
              </w:rPr>
              <w:t>affected and</w:t>
            </w:r>
            <w:r w:rsidRPr="00AB0FD6">
              <w:rPr>
                <w:rFonts w:cs="Arial"/>
                <w:sz w:val="20"/>
                <w:szCs w:val="20"/>
                <w:lang w:val="en-AU" w:eastAsia="en-AU"/>
              </w:rPr>
              <w:t xml:space="preserve"> </w:t>
            </w:r>
            <w:r w:rsidR="00E206EF">
              <w:rPr>
                <w:rFonts w:cs="Arial"/>
                <w:sz w:val="20"/>
                <w:szCs w:val="20"/>
                <w:lang w:val="en-AU" w:eastAsia="en-AU"/>
              </w:rPr>
              <w:t xml:space="preserve">has previously been assessed </w:t>
            </w:r>
            <w:r w:rsidR="00CD4ABD">
              <w:rPr>
                <w:rFonts w:cs="Arial"/>
                <w:sz w:val="20"/>
                <w:szCs w:val="20"/>
                <w:lang w:val="en-AU" w:eastAsia="en-AU"/>
              </w:rPr>
              <w:t xml:space="preserve">to ensure all </w:t>
            </w:r>
            <w:r w:rsidR="00CD4ABD">
              <w:rPr>
                <w:rFonts w:cs="Arial"/>
                <w:sz w:val="20"/>
                <w:szCs w:val="20"/>
                <w:lang w:val="en-AU" w:eastAsia="en-AU"/>
              </w:rPr>
              <w:lastRenderedPageBreak/>
              <w:t xml:space="preserve">former contamination will have undergone remediation and have been appropriately validated. </w:t>
            </w:r>
          </w:p>
          <w:p w14:paraId="41740763" w14:textId="77777777" w:rsidR="00EB568F" w:rsidRPr="00AB0FD6" w:rsidRDefault="00EB568F" w:rsidP="00BB3A32">
            <w:pPr>
              <w:spacing w:before="20" w:after="20"/>
              <w:jc w:val="both"/>
              <w:rPr>
                <w:rFonts w:cs="Arial"/>
                <w:sz w:val="20"/>
                <w:szCs w:val="20"/>
                <w:lang w:val="en-AU" w:eastAsia="en-AU"/>
              </w:rPr>
            </w:pPr>
          </w:p>
          <w:p w14:paraId="5DC733F3" w14:textId="4A82287F" w:rsidR="00EE42E8" w:rsidRPr="00AB0FD6" w:rsidRDefault="00EB568F" w:rsidP="00BB3A32">
            <w:pPr>
              <w:spacing w:before="20" w:after="20"/>
              <w:jc w:val="both"/>
              <w:rPr>
                <w:rFonts w:cs="Arial"/>
                <w:sz w:val="20"/>
                <w:szCs w:val="20"/>
                <w:lang w:val="en-AU" w:eastAsia="en-AU"/>
              </w:rPr>
            </w:pPr>
            <w:r w:rsidRPr="00AB0FD6">
              <w:rPr>
                <w:rFonts w:cs="Arial"/>
                <w:sz w:val="20"/>
                <w:szCs w:val="20"/>
                <w:lang w:val="en-AU" w:eastAsia="en-AU"/>
              </w:rPr>
              <w:t xml:space="preserve">The </w:t>
            </w:r>
            <w:r w:rsidR="00CD4ABD">
              <w:rPr>
                <w:rFonts w:cs="Arial"/>
                <w:sz w:val="20"/>
                <w:szCs w:val="20"/>
                <w:lang w:val="en-AU" w:eastAsia="en-AU"/>
              </w:rPr>
              <w:t xml:space="preserve">proposed centre </w:t>
            </w:r>
            <w:r w:rsidR="006F7916">
              <w:rPr>
                <w:rFonts w:cs="Arial"/>
                <w:sz w:val="20"/>
                <w:szCs w:val="20"/>
                <w:lang w:val="en-AU" w:eastAsia="en-AU"/>
              </w:rPr>
              <w:t xml:space="preserve">entries </w:t>
            </w:r>
            <w:r w:rsidR="00CD4ABD">
              <w:rPr>
                <w:rFonts w:cs="Arial"/>
                <w:sz w:val="20"/>
                <w:szCs w:val="20"/>
                <w:lang w:val="en-AU" w:eastAsia="en-AU"/>
              </w:rPr>
              <w:t xml:space="preserve">and location of dedicated basement car parking adjacent </w:t>
            </w:r>
            <w:r w:rsidRPr="00AB0FD6">
              <w:rPr>
                <w:rFonts w:cs="Arial"/>
                <w:sz w:val="20"/>
                <w:szCs w:val="20"/>
                <w:lang w:val="en-AU" w:eastAsia="en-AU"/>
              </w:rPr>
              <w:t>will provide a safe environment for drop</w:t>
            </w:r>
            <w:r w:rsidR="00F74E8B" w:rsidRPr="00AB0FD6">
              <w:rPr>
                <w:rFonts w:cs="Arial"/>
                <w:sz w:val="20"/>
                <w:szCs w:val="20"/>
                <w:lang w:val="en-AU" w:eastAsia="en-AU"/>
              </w:rPr>
              <w:t>-</w:t>
            </w:r>
            <w:r w:rsidRPr="00AB0FD6">
              <w:rPr>
                <w:rFonts w:cs="Arial"/>
                <w:sz w:val="20"/>
                <w:szCs w:val="20"/>
                <w:lang w:val="en-AU" w:eastAsia="en-AU"/>
              </w:rPr>
              <w:t>offs and pick</w:t>
            </w:r>
            <w:r w:rsidR="00F74E8B" w:rsidRPr="00AB0FD6">
              <w:rPr>
                <w:rFonts w:cs="Arial"/>
                <w:sz w:val="20"/>
                <w:szCs w:val="20"/>
                <w:lang w:val="en-AU" w:eastAsia="en-AU"/>
              </w:rPr>
              <w:t>-</w:t>
            </w:r>
            <w:r w:rsidRPr="00AB0FD6">
              <w:rPr>
                <w:rFonts w:cs="Arial"/>
                <w:sz w:val="20"/>
                <w:szCs w:val="20"/>
                <w:lang w:val="en-AU" w:eastAsia="en-AU"/>
              </w:rPr>
              <w:t>ups.</w:t>
            </w:r>
            <w:r w:rsidR="00CD4ABD">
              <w:rPr>
                <w:rFonts w:cs="Arial"/>
                <w:sz w:val="20"/>
                <w:szCs w:val="20"/>
                <w:lang w:val="en-AU" w:eastAsia="en-AU"/>
              </w:rPr>
              <w:t xml:space="preserve"> </w:t>
            </w:r>
          </w:p>
        </w:tc>
        <w:tc>
          <w:tcPr>
            <w:tcW w:w="1276" w:type="dxa"/>
          </w:tcPr>
          <w:p w14:paraId="3E20E8F0" w14:textId="2EF46B32" w:rsidR="00152137" w:rsidRPr="00AB0FD6" w:rsidRDefault="00152137" w:rsidP="002E375E">
            <w:pPr>
              <w:jc w:val="center"/>
              <w:rPr>
                <w:lang w:val="en-AU"/>
              </w:rPr>
            </w:pPr>
            <w:r w:rsidRPr="00AB0FD6">
              <w:rPr>
                <w:rFonts w:cs="Arial"/>
                <w:bCs/>
                <w:sz w:val="20"/>
                <w:szCs w:val="20"/>
                <w:lang w:val="en-AU" w:eastAsia="en-AU"/>
              </w:rPr>
              <w:lastRenderedPageBreak/>
              <w:t>Yes</w:t>
            </w:r>
          </w:p>
        </w:tc>
      </w:tr>
      <w:tr w:rsidR="00152137" w:rsidRPr="00AB0FD6" w14:paraId="20ADF044" w14:textId="77777777" w:rsidTr="00FF583C">
        <w:trPr>
          <w:gridAfter w:val="1"/>
          <w:wAfter w:w="9" w:type="dxa"/>
          <w:trHeight w:val="213"/>
        </w:trPr>
        <w:tc>
          <w:tcPr>
            <w:tcW w:w="4141" w:type="dxa"/>
            <w:gridSpan w:val="2"/>
          </w:tcPr>
          <w:p w14:paraId="0343A9A6" w14:textId="330F2C04" w:rsidR="00152137" w:rsidRPr="00AB0FD6" w:rsidRDefault="00152137" w:rsidP="00FF583C">
            <w:pPr>
              <w:spacing w:before="20" w:after="20"/>
              <w:jc w:val="both"/>
              <w:rPr>
                <w:rFonts w:cs="Arial"/>
                <w:b/>
                <w:bCs/>
                <w:i/>
                <w:iCs/>
                <w:sz w:val="20"/>
                <w:szCs w:val="20"/>
                <w:lang w:val="en-AU" w:eastAsia="en-AU"/>
              </w:rPr>
            </w:pPr>
            <w:r w:rsidRPr="00AB0FD6">
              <w:rPr>
                <w:rFonts w:cs="Arial"/>
                <w:b/>
                <w:bCs/>
                <w:i/>
                <w:iCs/>
                <w:sz w:val="20"/>
                <w:szCs w:val="20"/>
                <w:lang w:val="en-AU" w:eastAsia="en-AU"/>
              </w:rPr>
              <w:t xml:space="preserve">C3 </w:t>
            </w:r>
            <w:r w:rsidR="00FF583C" w:rsidRPr="00AB0FD6">
              <w:rPr>
                <w:rFonts w:cs="Arial"/>
                <w:b/>
                <w:bCs/>
                <w:i/>
                <w:iCs/>
                <w:sz w:val="20"/>
                <w:szCs w:val="20"/>
                <w:lang w:val="en-AU" w:eastAsia="en-AU"/>
              </w:rPr>
              <w:t>- E</w:t>
            </w:r>
            <w:r w:rsidRPr="00AB0FD6">
              <w:rPr>
                <w:rFonts w:cs="Arial"/>
                <w:b/>
                <w:bCs/>
                <w:i/>
                <w:iCs/>
                <w:sz w:val="20"/>
                <w:szCs w:val="20"/>
                <w:lang w:val="en-AU" w:eastAsia="en-AU"/>
              </w:rPr>
              <w:t>nsure sites for child care facilities are appropriately located</w:t>
            </w:r>
            <w:r w:rsidR="00FF583C" w:rsidRPr="00AB0FD6">
              <w:rPr>
                <w:rFonts w:cs="Arial"/>
                <w:b/>
                <w:bCs/>
                <w:i/>
                <w:iCs/>
                <w:sz w:val="20"/>
                <w:szCs w:val="20"/>
                <w:lang w:val="en-AU" w:eastAsia="en-AU"/>
              </w:rPr>
              <w:t>.</w:t>
            </w:r>
          </w:p>
          <w:p w14:paraId="2908E57E" w14:textId="77777777" w:rsidR="00FF583C" w:rsidRPr="00AB0FD6" w:rsidRDefault="00FF583C" w:rsidP="00FF583C">
            <w:pPr>
              <w:spacing w:before="20" w:after="20"/>
              <w:jc w:val="both"/>
              <w:rPr>
                <w:rFonts w:cs="Arial"/>
                <w:bCs/>
                <w:sz w:val="20"/>
                <w:szCs w:val="20"/>
                <w:lang w:val="en-AU" w:eastAsia="en-AU"/>
              </w:rPr>
            </w:pPr>
          </w:p>
          <w:p w14:paraId="1BA2090E" w14:textId="3E34E61D" w:rsidR="00FF583C" w:rsidRPr="00AB0FD6" w:rsidRDefault="00FF583C" w:rsidP="00FF583C">
            <w:pPr>
              <w:spacing w:before="20" w:after="20"/>
              <w:jc w:val="both"/>
              <w:rPr>
                <w:rFonts w:cs="Arial"/>
                <w:sz w:val="20"/>
                <w:szCs w:val="20"/>
                <w:lang w:val="en-AU" w:eastAsia="en-AU"/>
              </w:rPr>
            </w:pPr>
            <w:r w:rsidRPr="00AB0FD6">
              <w:rPr>
                <w:rFonts w:cs="Arial"/>
                <w:bCs/>
                <w:sz w:val="20"/>
                <w:szCs w:val="20"/>
                <w:lang w:val="en-AU" w:eastAsia="en-AU"/>
              </w:rPr>
              <w:t>Sites to be located near schools, parks, community uses, business areas with access to public transport and pedestrian connections</w:t>
            </w:r>
            <w:r w:rsidR="00B52FB5" w:rsidRPr="00AB0FD6">
              <w:rPr>
                <w:rFonts w:cs="Arial"/>
                <w:bCs/>
                <w:sz w:val="20"/>
                <w:szCs w:val="20"/>
                <w:lang w:val="en-AU" w:eastAsia="en-AU"/>
              </w:rPr>
              <w:t>.</w:t>
            </w:r>
          </w:p>
        </w:tc>
        <w:tc>
          <w:tcPr>
            <w:tcW w:w="4394" w:type="dxa"/>
          </w:tcPr>
          <w:p w14:paraId="32420C8B" w14:textId="0284A93E" w:rsidR="00FF583C" w:rsidRPr="00AB0FD6" w:rsidRDefault="00FF583C" w:rsidP="006C5224">
            <w:pPr>
              <w:spacing w:before="20" w:after="20"/>
              <w:jc w:val="both"/>
              <w:rPr>
                <w:rFonts w:cs="Arial"/>
                <w:sz w:val="20"/>
                <w:szCs w:val="20"/>
                <w:lang w:val="en-AU" w:eastAsia="en-AU"/>
              </w:rPr>
            </w:pPr>
            <w:r w:rsidRPr="00AB0FD6">
              <w:rPr>
                <w:rFonts w:cs="Arial"/>
                <w:sz w:val="20"/>
                <w:szCs w:val="20"/>
                <w:lang w:val="en-AU" w:eastAsia="en-AU"/>
              </w:rPr>
              <w:t xml:space="preserve">The site </w:t>
            </w:r>
            <w:r w:rsidR="00756ED5">
              <w:rPr>
                <w:rFonts w:cs="Arial"/>
                <w:sz w:val="20"/>
                <w:szCs w:val="20"/>
                <w:lang w:val="en-AU" w:eastAsia="en-AU"/>
              </w:rPr>
              <w:t xml:space="preserve">is opposite a local public school and has </w:t>
            </w:r>
            <w:r w:rsidR="00B52FB5" w:rsidRPr="00AB0FD6">
              <w:rPr>
                <w:rFonts w:cs="Arial"/>
                <w:sz w:val="20"/>
                <w:szCs w:val="20"/>
                <w:lang w:val="en-AU" w:eastAsia="en-AU"/>
              </w:rPr>
              <w:t xml:space="preserve">access to </w:t>
            </w:r>
            <w:r w:rsidRPr="00AB0FD6">
              <w:rPr>
                <w:rFonts w:cs="Arial"/>
                <w:sz w:val="20"/>
                <w:szCs w:val="20"/>
                <w:lang w:val="en-AU" w:eastAsia="en-AU"/>
              </w:rPr>
              <w:t>bus stop</w:t>
            </w:r>
            <w:r w:rsidR="00756ED5">
              <w:rPr>
                <w:rFonts w:cs="Arial"/>
                <w:sz w:val="20"/>
                <w:szCs w:val="20"/>
                <w:lang w:val="en-AU" w:eastAsia="en-AU"/>
              </w:rPr>
              <w:t>s in The Hermitage Way</w:t>
            </w:r>
            <w:r w:rsidRPr="00AB0FD6">
              <w:rPr>
                <w:rFonts w:cs="Arial"/>
                <w:sz w:val="20"/>
                <w:szCs w:val="20"/>
                <w:lang w:val="en-AU" w:eastAsia="en-AU"/>
              </w:rPr>
              <w:t xml:space="preserve"> providing connections to Narellan and Campbelltown</w:t>
            </w:r>
            <w:r w:rsidR="00B52FB5" w:rsidRPr="00AB0FD6">
              <w:rPr>
                <w:rFonts w:cs="Arial"/>
                <w:sz w:val="20"/>
                <w:szCs w:val="20"/>
                <w:lang w:val="en-AU" w:eastAsia="en-AU"/>
              </w:rPr>
              <w:t>, and shared path</w:t>
            </w:r>
            <w:r w:rsidR="00756ED5">
              <w:rPr>
                <w:rFonts w:cs="Arial"/>
                <w:sz w:val="20"/>
                <w:szCs w:val="20"/>
                <w:lang w:val="en-AU" w:eastAsia="en-AU"/>
              </w:rPr>
              <w:t>s</w:t>
            </w:r>
            <w:r w:rsidR="006C5224" w:rsidRPr="00AB0FD6">
              <w:rPr>
                <w:rFonts w:cs="Arial"/>
                <w:sz w:val="20"/>
                <w:szCs w:val="20"/>
                <w:lang w:val="en-AU" w:eastAsia="en-AU"/>
              </w:rPr>
              <w:t xml:space="preserve"> for pedestrian links</w:t>
            </w:r>
            <w:r w:rsidRPr="00AB0FD6">
              <w:rPr>
                <w:rFonts w:cs="Arial"/>
                <w:sz w:val="20"/>
                <w:szCs w:val="20"/>
                <w:lang w:val="en-AU" w:eastAsia="en-AU"/>
              </w:rPr>
              <w:t xml:space="preserve">. </w:t>
            </w:r>
            <w:r w:rsidR="00CD4ABD">
              <w:rPr>
                <w:rFonts w:cs="Arial"/>
                <w:sz w:val="20"/>
                <w:szCs w:val="20"/>
                <w:lang w:val="en-AU" w:eastAsia="en-AU"/>
              </w:rPr>
              <w:t>Conditions are recommended for upgrades to perimeter paths and pedestrian crossings in Providence Drive.</w:t>
            </w:r>
          </w:p>
        </w:tc>
        <w:tc>
          <w:tcPr>
            <w:tcW w:w="1276" w:type="dxa"/>
          </w:tcPr>
          <w:p w14:paraId="2AE7FBA7" w14:textId="1BB89AED"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6172755E" w14:textId="77777777" w:rsidTr="00FF583C">
        <w:trPr>
          <w:gridAfter w:val="1"/>
          <w:wAfter w:w="9" w:type="dxa"/>
          <w:trHeight w:val="213"/>
        </w:trPr>
        <w:tc>
          <w:tcPr>
            <w:tcW w:w="4141" w:type="dxa"/>
            <w:gridSpan w:val="2"/>
            <w:shd w:val="clear" w:color="auto" w:fill="auto"/>
          </w:tcPr>
          <w:p w14:paraId="4BE715D4" w14:textId="62809A87" w:rsidR="00152137" w:rsidRPr="00AB0FD6" w:rsidRDefault="00152137" w:rsidP="00FF583C">
            <w:pPr>
              <w:spacing w:before="20" w:after="20"/>
              <w:jc w:val="both"/>
              <w:rPr>
                <w:rFonts w:cs="Arial"/>
                <w:bCs/>
                <w:i/>
                <w:iCs/>
                <w:sz w:val="20"/>
                <w:szCs w:val="20"/>
                <w:lang w:val="en-AU" w:eastAsia="en-AU"/>
              </w:rPr>
            </w:pPr>
            <w:r w:rsidRPr="00AB0FD6">
              <w:rPr>
                <w:rFonts w:cs="Arial"/>
                <w:b/>
                <w:bCs/>
                <w:i/>
                <w:iCs/>
                <w:sz w:val="20"/>
                <w:szCs w:val="20"/>
                <w:lang w:val="en-AU" w:eastAsia="en-AU"/>
              </w:rPr>
              <w:t xml:space="preserve">C4 </w:t>
            </w:r>
            <w:r w:rsidR="00B52FB5" w:rsidRPr="00AB0FD6">
              <w:rPr>
                <w:rFonts w:cs="Arial"/>
                <w:b/>
                <w:bCs/>
                <w:i/>
                <w:iCs/>
                <w:sz w:val="20"/>
                <w:szCs w:val="20"/>
                <w:lang w:val="en-AU" w:eastAsia="en-AU"/>
              </w:rPr>
              <w:t>– Ensure sites do not incur environmental health or safety hazards.</w:t>
            </w:r>
          </w:p>
          <w:p w14:paraId="7B3D3789" w14:textId="77777777" w:rsidR="00152137" w:rsidRPr="00AB0FD6" w:rsidRDefault="00152137" w:rsidP="00FF583C">
            <w:pPr>
              <w:spacing w:before="20" w:after="20"/>
              <w:jc w:val="both"/>
              <w:rPr>
                <w:rFonts w:cs="Arial"/>
                <w:sz w:val="20"/>
                <w:szCs w:val="20"/>
                <w:lang w:val="en-AU" w:eastAsia="en-AU"/>
              </w:rPr>
            </w:pPr>
          </w:p>
          <w:p w14:paraId="76887495" w14:textId="773066F7" w:rsidR="00152137" w:rsidRPr="00AB0FD6" w:rsidRDefault="00DE60B5" w:rsidP="00FF583C">
            <w:pPr>
              <w:spacing w:before="20" w:after="20"/>
              <w:jc w:val="both"/>
              <w:rPr>
                <w:rFonts w:cs="Arial"/>
                <w:sz w:val="20"/>
                <w:szCs w:val="20"/>
                <w:lang w:val="en-AU" w:eastAsia="en-AU"/>
              </w:rPr>
            </w:pPr>
            <w:r w:rsidRPr="00AB0FD6">
              <w:rPr>
                <w:rFonts w:cs="Arial"/>
                <w:sz w:val="20"/>
                <w:szCs w:val="20"/>
                <w:lang w:val="en-AU" w:eastAsia="en-AU"/>
              </w:rPr>
              <w:t xml:space="preserve">Sites should not be in proximity to heavy or hazardous industry, </w:t>
            </w:r>
            <w:r w:rsidR="00F74E8B" w:rsidRPr="00AB0FD6">
              <w:rPr>
                <w:rFonts w:cs="Arial"/>
                <w:sz w:val="20"/>
                <w:szCs w:val="20"/>
                <w:lang w:val="en-AU" w:eastAsia="en-AU"/>
              </w:rPr>
              <w:t xml:space="preserve">LPG tanks, service stations, water cooling/warming systems, odorous </w:t>
            </w:r>
            <w:proofErr w:type="gramStart"/>
            <w:r w:rsidR="00F74E8B" w:rsidRPr="00AB0FD6">
              <w:rPr>
                <w:rFonts w:cs="Arial"/>
                <w:sz w:val="20"/>
                <w:szCs w:val="20"/>
                <w:lang w:val="en-AU" w:eastAsia="en-AU"/>
              </w:rPr>
              <w:t>uses</w:t>
            </w:r>
            <w:proofErr w:type="gramEnd"/>
            <w:r w:rsidR="00F74E8B" w:rsidRPr="00AB0FD6">
              <w:rPr>
                <w:rFonts w:cs="Arial"/>
                <w:sz w:val="20"/>
                <w:szCs w:val="20"/>
                <w:lang w:val="en-AU" w:eastAsia="en-AU"/>
              </w:rPr>
              <w:t xml:space="preserve"> or extractive industries.</w:t>
            </w:r>
          </w:p>
        </w:tc>
        <w:tc>
          <w:tcPr>
            <w:tcW w:w="4394" w:type="dxa"/>
            <w:shd w:val="clear" w:color="auto" w:fill="auto"/>
          </w:tcPr>
          <w:p w14:paraId="59E4E5E8" w14:textId="77777777" w:rsidR="00152137" w:rsidRDefault="00F74E8B" w:rsidP="00BB3A32">
            <w:pPr>
              <w:spacing w:before="20" w:after="20"/>
              <w:jc w:val="both"/>
              <w:rPr>
                <w:rFonts w:cs="Arial"/>
                <w:sz w:val="20"/>
                <w:szCs w:val="20"/>
                <w:lang w:val="en-AU" w:eastAsia="en-AU"/>
              </w:rPr>
            </w:pPr>
            <w:r w:rsidRPr="00AB0FD6">
              <w:rPr>
                <w:rFonts w:cs="Arial"/>
                <w:sz w:val="20"/>
                <w:szCs w:val="20"/>
                <w:lang w:val="en-AU" w:eastAsia="en-AU"/>
              </w:rPr>
              <w:t>The site is not located in proximity to any known hazardous uses.</w:t>
            </w:r>
          </w:p>
          <w:p w14:paraId="79DCC6F5" w14:textId="77777777" w:rsidR="00EE42E8" w:rsidRDefault="00EE42E8" w:rsidP="00BB3A32">
            <w:pPr>
              <w:spacing w:before="20" w:after="20"/>
              <w:jc w:val="both"/>
              <w:rPr>
                <w:rFonts w:cs="Arial"/>
                <w:sz w:val="20"/>
                <w:szCs w:val="20"/>
                <w:lang w:val="en-AU" w:eastAsia="en-AU"/>
              </w:rPr>
            </w:pPr>
          </w:p>
          <w:p w14:paraId="6BED7508" w14:textId="4FC93825" w:rsidR="00EE42E8" w:rsidRPr="00AB0FD6" w:rsidRDefault="00F55F4B" w:rsidP="00BB3A32">
            <w:pPr>
              <w:spacing w:before="20" w:after="20"/>
              <w:jc w:val="both"/>
              <w:rPr>
                <w:rFonts w:cs="Arial"/>
                <w:sz w:val="20"/>
                <w:szCs w:val="20"/>
                <w:lang w:val="en-AU" w:eastAsia="en-AU"/>
              </w:rPr>
            </w:pPr>
            <w:r>
              <w:rPr>
                <w:rFonts w:cs="Arial"/>
                <w:sz w:val="20"/>
                <w:szCs w:val="20"/>
                <w:lang w:val="en-AU" w:eastAsia="en-AU"/>
              </w:rPr>
              <w:t xml:space="preserve">Conditions are recommended for compliance with Endeavour Energy’s requirements. This will ensure that the </w:t>
            </w:r>
            <w:proofErr w:type="spellStart"/>
            <w:r>
              <w:rPr>
                <w:rFonts w:cs="Arial"/>
                <w:sz w:val="20"/>
                <w:szCs w:val="20"/>
                <w:lang w:val="en-AU" w:eastAsia="en-AU"/>
              </w:rPr>
              <w:t>padmount</w:t>
            </w:r>
            <w:proofErr w:type="spellEnd"/>
            <w:r>
              <w:rPr>
                <w:rFonts w:cs="Arial"/>
                <w:sz w:val="20"/>
                <w:szCs w:val="20"/>
                <w:lang w:val="en-AU" w:eastAsia="en-AU"/>
              </w:rPr>
              <w:t xml:space="preserve"> substation room</w:t>
            </w:r>
            <w:r w:rsidR="00E80613">
              <w:rPr>
                <w:rFonts w:cs="Arial"/>
                <w:sz w:val="20"/>
                <w:szCs w:val="20"/>
                <w:lang w:val="en-AU" w:eastAsia="en-AU"/>
              </w:rPr>
              <w:t xml:space="preserve"> located adjacent to the centre’s kitchen will be</w:t>
            </w:r>
            <w:r>
              <w:rPr>
                <w:rFonts w:cs="Arial"/>
                <w:sz w:val="20"/>
                <w:szCs w:val="20"/>
                <w:lang w:val="en-AU" w:eastAsia="en-AU"/>
              </w:rPr>
              <w:t xml:space="preserve"> designed with </w:t>
            </w:r>
            <w:r w:rsidR="00E80613">
              <w:rPr>
                <w:rFonts w:cs="Arial"/>
                <w:sz w:val="20"/>
                <w:szCs w:val="20"/>
                <w:lang w:val="en-AU" w:eastAsia="en-AU"/>
              </w:rPr>
              <w:t>appropriate</w:t>
            </w:r>
            <w:r>
              <w:rPr>
                <w:rFonts w:cs="Arial"/>
                <w:sz w:val="20"/>
                <w:szCs w:val="20"/>
                <w:lang w:val="en-AU" w:eastAsia="en-AU"/>
              </w:rPr>
              <w:t xml:space="preserve"> </w:t>
            </w:r>
            <w:r w:rsidR="00E80613">
              <w:rPr>
                <w:rFonts w:cs="Arial"/>
                <w:sz w:val="20"/>
                <w:szCs w:val="20"/>
                <w:lang w:val="en-AU" w:eastAsia="en-AU"/>
              </w:rPr>
              <w:t>fire resistance levels (FRLs).</w:t>
            </w:r>
          </w:p>
        </w:tc>
        <w:tc>
          <w:tcPr>
            <w:tcW w:w="1276" w:type="dxa"/>
            <w:shd w:val="clear" w:color="auto" w:fill="auto"/>
          </w:tcPr>
          <w:p w14:paraId="0FAFAC52" w14:textId="1A92DA20" w:rsidR="00152137" w:rsidRPr="00AB0FD6" w:rsidRDefault="00152137" w:rsidP="002E375E">
            <w:pPr>
              <w:jc w:val="center"/>
              <w:rPr>
                <w:lang w:val="en-AU"/>
              </w:rPr>
            </w:pPr>
            <w:r w:rsidRPr="00AB0FD6">
              <w:rPr>
                <w:rFonts w:cs="Arial"/>
                <w:bCs/>
                <w:sz w:val="20"/>
                <w:szCs w:val="20"/>
                <w:lang w:val="en-AU" w:eastAsia="en-AU"/>
              </w:rPr>
              <w:t>Yes</w:t>
            </w:r>
          </w:p>
        </w:tc>
      </w:tr>
      <w:tr w:rsidR="00F74E8B" w:rsidRPr="00AB0FD6" w14:paraId="4375D127" w14:textId="77777777" w:rsidTr="00732BD5">
        <w:trPr>
          <w:gridAfter w:val="1"/>
          <w:wAfter w:w="9" w:type="dxa"/>
          <w:trHeight w:val="213"/>
        </w:trPr>
        <w:tc>
          <w:tcPr>
            <w:tcW w:w="4141" w:type="dxa"/>
            <w:gridSpan w:val="2"/>
            <w:shd w:val="clear" w:color="auto" w:fill="BFBFBF" w:themeFill="background1" w:themeFillShade="BF"/>
          </w:tcPr>
          <w:p w14:paraId="5BF85908" w14:textId="6CD83D02" w:rsidR="00F74E8B" w:rsidRPr="00AB0FD6" w:rsidRDefault="00F74E8B" w:rsidP="00732BD5">
            <w:pPr>
              <w:spacing w:before="20" w:after="20"/>
              <w:jc w:val="both"/>
              <w:rPr>
                <w:rFonts w:cs="Arial"/>
                <w:b/>
                <w:bCs/>
                <w:sz w:val="20"/>
                <w:szCs w:val="20"/>
                <w:lang w:val="en-AU" w:eastAsia="en-AU"/>
              </w:rPr>
            </w:pPr>
            <w:r w:rsidRPr="00AB0FD6">
              <w:rPr>
                <w:rFonts w:cs="Arial"/>
                <w:b/>
                <w:bCs/>
                <w:sz w:val="20"/>
                <w:szCs w:val="20"/>
                <w:lang w:val="en-AU" w:eastAsia="en-AU"/>
              </w:rPr>
              <w:t xml:space="preserve">3.2 – Local Character Streetscape and the Public Domain Interface </w:t>
            </w:r>
          </w:p>
        </w:tc>
        <w:tc>
          <w:tcPr>
            <w:tcW w:w="4394" w:type="dxa"/>
            <w:shd w:val="clear" w:color="auto" w:fill="BFBFBF" w:themeFill="background1" w:themeFillShade="BF"/>
          </w:tcPr>
          <w:p w14:paraId="617C65A4" w14:textId="77777777" w:rsidR="00F74E8B" w:rsidRPr="00AB0FD6" w:rsidRDefault="00F74E8B" w:rsidP="00732BD5">
            <w:pPr>
              <w:spacing w:before="20" w:after="20"/>
              <w:jc w:val="both"/>
              <w:rPr>
                <w:rFonts w:cs="Arial"/>
                <w:b/>
                <w:sz w:val="20"/>
                <w:szCs w:val="20"/>
                <w:lang w:val="en-AU" w:eastAsia="en-AU"/>
              </w:rPr>
            </w:pPr>
            <w:r w:rsidRPr="00AB0FD6">
              <w:rPr>
                <w:rFonts w:cs="Arial"/>
                <w:b/>
                <w:sz w:val="20"/>
                <w:szCs w:val="20"/>
                <w:lang w:val="en-AU" w:eastAsia="en-AU"/>
              </w:rPr>
              <w:t>Assessment</w:t>
            </w:r>
          </w:p>
        </w:tc>
        <w:tc>
          <w:tcPr>
            <w:tcW w:w="1276" w:type="dxa"/>
            <w:shd w:val="clear" w:color="auto" w:fill="BFBFBF" w:themeFill="background1" w:themeFillShade="BF"/>
          </w:tcPr>
          <w:p w14:paraId="7C542755" w14:textId="77777777" w:rsidR="00F74E8B" w:rsidRPr="00AB0FD6" w:rsidRDefault="00F74E8B" w:rsidP="00732BD5">
            <w:pPr>
              <w:spacing w:before="20" w:after="20"/>
              <w:jc w:val="center"/>
              <w:rPr>
                <w:rFonts w:cs="Arial"/>
                <w:b/>
                <w:bCs/>
                <w:sz w:val="20"/>
                <w:szCs w:val="20"/>
                <w:lang w:val="en-AU" w:eastAsia="en-AU"/>
              </w:rPr>
            </w:pPr>
            <w:r w:rsidRPr="00AB0FD6">
              <w:rPr>
                <w:rFonts w:cs="Arial"/>
                <w:b/>
                <w:bCs/>
                <w:sz w:val="20"/>
                <w:szCs w:val="20"/>
                <w:lang w:val="en-AU" w:eastAsia="en-AU"/>
              </w:rPr>
              <w:t>Complies</w:t>
            </w:r>
          </w:p>
        </w:tc>
      </w:tr>
      <w:tr w:rsidR="00152137" w:rsidRPr="00AB0FD6" w14:paraId="65F1680E" w14:textId="77777777" w:rsidTr="00FF583C">
        <w:trPr>
          <w:gridAfter w:val="1"/>
          <w:wAfter w:w="9" w:type="dxa"/>
          <w:trHeight w:val="213"/>
        </w:trPr>
        <w:tc>
          <w:tcPr>
            <w:tcW w:w="4141" w:type="dxa"/>
            <w:gridSpan w:val="2"/>
          </w:tcPr>
          <w:p w14:paraId="6F75E558" w14:textId="5D8A23C4" w:rsidR="00152137" w:rsidRPr="00AB0FD6" w:rsidRDefault="00152137" w:rsidP="00FF583C">
            <w:pPr>
              <w:spacing w:before="20" w:after="20"/>
              <w:jc w:val="both"/>
              <w:rPr>
                <w:rFonts w:cs="Arial"/>
                <w:b/>
                <w:bCs/>
                <w:i/>
                <w:iCs/>
                <w:sz w:val="20"/>
                <w:szCs w:val="20"/>
                <w:lang w:val="en-AU" w:eastAsia="en-AU"/>
              </w:rPr>
            </w:pPr>
            <w:r w:rsidRPr="00AB0FD6">
              <w:rPr>
                <w:rFonts w:cs="Arial"/>
                <w:b/>
                <w:bCs/>
                <w:i/>
                <w:iCs/>
                <w:sz w:val="20"/>
                <w:szCs w:val="20"/>
                <w:lang w:val="en-AU" w:eastAsia="en-AU"/>
              </w:rPr>
              <w:t>C5</w:t>
            </w:r>
            <w:r w:rsidR="00B52FB5" w:rsidRPr="00AB0FD6">
              <w:rPr>
                <w:rFonts w:cs="Arial"/>
                <w:b/>
                <w:bCs/>
                <w:i/>
                <w:iCs/>
                <w:sz w:val="20"/>
                <w:szCs w:val="20"/>
                <w:lang w:val="en-AU" w:eastAsia="en-AU"/>
              </w:rPr>
              <w:t xml:space="preserve"> - E</w:t>
            </w:r>
            <w:r w:rsidRPr="00AB0FD6">
              <w:rPr>
                <w:rFonts w:cs="Arial"/>
                <w:b/>
                <w:bCs/>
                <w:i/>
                <w:iCs/>
                <w:sz w:val="20"/>
                <w:szCs w:val="20"/>
                <w:lang w:val="en-AU" w:eastAsia="en-AU"/>
              </w:rPr>
              <w:t>nsure the child care facility is compatible with the local character and surrounding streetscape</w:t>
            </w:r>
            <w:r w:rsidR="00F74E8B" w:rsidRPr="00AB0FD6">
              <w:rPr>
                <w:rFonts w:cs="Arial"/>
                <w:b/>
                <w:bCs/>
                <w:i/>
                <w:iCs/>
                <w:sz w:val="20"/>
                <w:szCs w:val="20"/>
                <w:lang w:val="en-AU" w:eastAsia="en-AU"/>
              </w:rPr>
              <w:t>.</w:t>
            </w:r>
          </w:p>
          <w:p w14:paraId="3FB4A298" w14:textId="77777777" w:rsidR="00B52FB5" w:rsidRPr="00AB0FD6" w:rsidRDefault="00B52FB5" w:rsidP="00FF583C">
            <w:pPr>
              <w:spacing w:before="20" w:after="20"/>
              <w:jc w:val="both"/>
              <w:rPr>
                <w:rFonts w:cs="Arial"/>
                <w:sz w:val="20"/>
                <w:szCs w:val="20"/>
                <w:lang w:val="en-AU" w:eastAsia="en-AU"/>
              </w:rPr>
            </w:pPr>
          </w:p>
          <w:p w14:paraId="23B26F76" w14:textId="173DFBCD" w:rsidR="00350817" w:rsidRPr="00AB0FD6" w:rsidRDefault="00F74E8B" w:rsidP="00FF583C">
            <w:pPr>
              <w:spacing w:before="20" w:after="20"/>
              <w:jc w:val="both"/>
              <w:rPr>
                <w:rFonts w:cs="Arial"/>
                <w:sz w:val="20"/>
                <w:szCs w:val="20"/>
                <w:lang w:val="en-AU" w:eastAsia="en-AU"/>
              </w:rPr>
            </w:pPr>
            <w:r w:rsidRPr="00AB0FD6">
              <w:rPr>
                <w:rFonts w:cs="Arial"/>
                <w:sz w:val="20"/>
                <w:szCs w:val="20"/>
                <w:lang w:val="en-AU" w:eastAsia="en-AU"/>
              </w:rPr>
              <w:t>Developments should</w:t>
            </w:r>
            <w:r w:rsidR="00350817" w:rsidRPr="00AB0FD6">
              <w:rPr>
                <w:rFonts w:cs="Arial"/>
                <w:sz w:val="20"/>
                <w:szCs w:val="20"/>
                <w:lang w:val="en-AU" w:eastAsia="en-AU"/>
              </w:rPr>
              <w:t xml:space="preserve"> respond to the character of the local area and include architectural design treatments and landscaping that integrate with the streetscape.</w:t>
            </w:r>
          </w:p>
        </w:tc>
        <w:tc>
          <w:tcPr>
            <w:tcW w:w="4394" w:type="dxa"/>
          </w:tcPr>
          <w:p w14:paraId="08D2CD11" w14:textId="03DD624E" w:rsidR="00CD693E" w:rsidRPr="00AB0FD6" w:rsidRDefault="006C5224" w:rsidP="00BB3A32">
            <w:pPr>
              <w:spacing w:before="20" w:after="20"/>
              <w:jc w:val="both"/>
              <w:rPr>
                <w:rFonts w:cs="Arial"/>
                <w:sz w:val="20"/>
                <w:szCs w:val="20"/>
                <w:lang w:val="en-AU" w:eastAsia="en-AU"/>
              </w:rPr>
            </w:pPr>
            <w:r w:rsidRPr="00AB0FD6">
              <w:rPr>
                <w:rFonts w:cs="Arial"/>
                <w:sz w:val="20"/>
                <w:szCs w:val="20"/>
                <w:lang w:val="en-AU" w:eastAsia="en-AU"/>
              </w:rPr>
              <w:t xml:space="preserve">The building style is contemporary </w:t>
            </w:r>
            <w:r w:rsidR="00756ED5">
              <w:rPr>
                <w:rFonts w:cs="Arial"/>
                <w:sz w:val="20"/>
                <w:szCs w:val="20"/>
                <w:lang w:val="en-AU" w:eastAsia="en-AU"/>
              </w:rPr>
              <w:t xml:space="preserve">and </w:t>
            </w:r>
            <w:r w:rsidRPr="00AB0FD6">
              <w:rPr>
                <w:rFonts w:cs="Arial"/>
                <w:sz w:val="20"/>
                <w:szCs w:val="20"/>
                <w:lang w:val="en-AU" w:eastAsia="en-AU"/>
              </w:rPr>
              <w:t>complement</w:t>
            </w:r>
            <w:r w:rsidR="00756ED5">
              <w:rPr>
                <w:rFonts w:cs="Arial"/>
                <w:sz w:val="20"/>
                <w:szCs w:val="20"/>
                <w:lang w:val="en-AU" w:eastAsia="en-AU"/>
              </w:rPr>
              <w:t>s</w:t>
            </w:r>
            <w:r w:rsidRPr="00AB0FD6">
              <w:rPr>
                <w:rFonts w:cs="Arial"/>
                <w:sz w:val="20"/>
                <w:szCs w:val="20"/>
                <w:lang w:val="en-AU" w:eastAsia="en-AU"/>
              </w:rPr>
              <w:t xml:space="preserve"> the </w:t>
            </w:r>
            <w:r w:rsidR="00CD693E" w:rsidRPr="00AB0FD6">
              <w:rPr>
                <w:rFonts w:cs="Arial"/>
                <w:sz w:val="20"/>
                <w:szCs w:val="20"/>
                <w:lang w:val="en-AU" w:eastAsia="en-AU"/>
              </w:rPr>
              <w:t xml:space="preserve">surrounding </w:t>
            </w:r>
            <w:r w:rsidR="00756ED5">
              <w:rPr>
                <w:rFonts w:cs="Arial"/>
                <w:sz w:val="20"/>
                <w:szCs w:val="20"/>
                <w:lang w:val="en-AU" w:eastAsia="en-AU"/>
              </w:rPr>
              <w:t xml:space="preserve">educational and </w:t>
            </w:r>
            <w:r w:rsidR="00EE42E8">
              <w:rPr>
                <w:rFonts w:cs="Arial"/>
                <w:sz w:val="20"/>
                <w:szCs w:val="20"/>
                <w:lang w:val="en-AU" w:eastAsia="en-AU"/>
              </w:rPr>
              <w:t>mixed-use</w:t>
            </w:r>
            <w:r w:rsidRPr="00AB0FD6">
              <w:rPr>
                <w:rFonts w:cs="Arial"/>
                <w:sz w:val="20"/>
                <w:szCs w:val="20"/>
                <w:lang w:val="en-AU" w:eastAsia="en-AU"/>
              </w:rPr>
              <w:t xml:space="preserve"> buildings. </w:t>
            </w:r>
          </w:p>
          <w:p w14:paraId="33506293" w14:textId="77777777" w:rsidR="00CD693E" w:rsidRPr="00AB0FD6" w:rsidRDefault="00CD693E" w:rsidP="00BB3A32">
            <w:pPr>
              <w:spacing w:before="20" w:after="20"/>
              <w:jc w:val="both"/>
              <w:rPr>
                <w:rFonts w:cs="Arial"/>
                <w:sz w:val="20"/>
                <w:szCs w:val="20"/>
                <w:lang w:val="en-AU" w:eastAsia="en-AU"/>
              </w:rPr>
            </w:pPr>
          </w:p>
          <w:p w14:paraId="0F6ACBE6" w14:textId="2847F8DC" w:rsidR="00152137" w:rsidRPr="00AB0FD6" w:rsidRDefault="00CD693E" w:rsidP="00BB3A32">
            <w:pPr>
              <w:spacing w:before="20" w:after="20"/>
              <w:jc w:val="both"/>
              <w:rPr>
                <w:rFonts w:cs="Arial"/>
                <w:sz w:val="20"/>
                <w:szCs w:val="20"/>
                <w:lang w:val="en-AU" w:eastAsia="en-AU"/>
              </w:rPr>
            </w:pPr>
            <w:r w:rsidRPr="00AB0FD6">
              <w:rPr>
                <w:rFonts w:cs="Arial"/>
                <w:sz w:val="20"/>
                <w:szCs w:val="20"/>
                <w:lang w:val="en-AU" w:eastAsia="en-AU"/>
              </w:rPr>
              <w:t>T</w:t>
            </w:r>
            <w:r w:rsidR="006C5224" w:rsidRPr="00AB0FD6">
              <w:rPr>
                <w:rFonts w:cs="Arial"/>
                <w:sz w:val="20"/>
                <w:szCs w:val="20"/>
                <w:lang w:val="en-AU" w:eastAsia="en-AU"/>
              </w:rPr>
              <w:t xml:space="preserve">he </w:t>
            </w:r>
            <w:r w:rsidR="00756ED5">
              <w:rPr>
                <w:rFonts w:cs="Arial"/>
                <w:sz w:val="20"/>
                <w:szCs w:val="20"/>
                <w:lang w:val="en-AU" w:eastAsia="en-AU"/>
              </w:rPr>
              <w:t>centre is compatible with the unique context of the entertainment precinct</w:t>
            </w:r>
            <w:r w:rsidR="00EE42E8">
              <w:rPr>
                <w:rFonts w:cs="Arial"/>
                <w:sz w:val="20"/>
                <w:szCs w:val="20"/>
                <w:lang w:val="en-AU" w:eastAsia="en-AU"/>
              </w:rPr>
              <w:t>.</w:t>
            </w:r>
          </w:p>
        </w:tc>
        <w:tc>
          <w:tcPr>
            <w:tcW w:w="1276" w:type="dxa"/>
          </w:tcPr>
          <w:p w14:paraId="0F1CFBB8" w14:textId="783CFBD6"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01FB41FE" w14:textId="77777777" w:rsidTr="00FF583C">
        <w:trPr>
          <w:gridAfter w:val="1"/>
          <w:wAfter w:w="9" w:type="dxa"/>
          <w:trHeight w:val="213"/>
        </w:trPr>
        <w:tc>
          <w:tcPr>
            <w:tcW w:w="4141" w:type="dxa"/>
            <w:gridSpan w:val="2"/>
          </w:tcPr>
          <w:p w14:paraId="366E3B61" w14:textId="77777777" w:rsidR="00152137" w:rsidRPr="00AB0FD6" w:rsidRDefault="00152137" w:rsidP="00F74E8B">
            <w:pPr>
              <w:spacing w:before="20" w:after="20"/>
              <w:jc w:val="both"/>
              <w:rPr>
                <w:rFonts w:cs="Arial"/>
                <w:b/>
                <w:bCs/>
                <w:i/>
                <w:iCs/>
                <w:sz w:val="20"/>
                <w:szCs w:val="20"/>
                <w:lang w:val="en-AU" w:eastAsia="en-AU"/>
              </w:rPr>
            </w:pPr>
            <w:r w:rsidRPr="00AB0FD6">
              <w:rPr>
                <w:rFonts w:cs="Arial"/>
                <w:b/>
                <w:bCs/>
                <w:i/>
                <w:iCs/>
                <w:sz w:val="20"/>
                <w:szCs w:val="20"/>
                <w:lang w:val="en-AU" w:eastAsia="en-AU"/>
              </w:rPr>
              <w:t xml:space="preserve">C6, C7 and C8 </w:t>
            </w:r>
            <w:r w:rsidR="00F74E8B" w:rsidRPr="00AB0FD6">
              <w:rPr>
                <w:rFonts w:cs="Arial"/>
                <w:b/>
                <w:bCs/>
                <w:i/>
                <w:iCs/>
                <w:sz w:val="20"/>
                <w:szCs w:val="20"/>
                <w:lang w:val="en-AU" w:eastAsia="en-AU"/>
              </w:rPr>
              <w:t>- E</w:t>
            </w:r>
            <w:r w:rsidRPr="00AB0FD6">
              <w:rPr>
                <w:rFonts w:cs="Arial"/>
                <w:b/>
                <w:bCs/>
                <w:i/>
                <w:iCs/>
                <w:sz w:val="20"/>
                <w:szCs w:val="20"/>
                <w:lang w:val="en-AU" w:eastAsia="en-AU"/>
              </w:rPr>
              <w:t>nsure clear delineation between the child care facility and public spaces</w:t>
            </w:r>
            <w:r w:rsidR="00F74E8B" w:rsidRPr="00AB0FD6">
              <w:rPr>
                <w:rFonts w:cs="Arial"/>
                <w:b/>
                <w:bCs/>
                <w:i/>
                <w:iCs/>
                <w:sz w:val="20"/>
                <w:szCs w:val="20"/>
                <w:lang w:val="en-AU" w:eastAsia="en-AU"/>
              </w:rPr>
              <w:t>.</w:t>
            </w:r>
          </w:p>
          <w:p w14:paraId="26F5A4C5" w14:textId="77777777" w:rsidR="00F74E8B" w:rsidRPr="00AB0FD6" w:rsidRDefault="00F74E8B" w:rsidP="00F74E8B">
            <w:pPr>
              <w:spacing w:before="20" w:after="20"/>
              <w:jc w:val="both"/>
              <w:rPr>
                <w:rFonts w:cs="Arial"/>
                <w:bCs/>
                <w:sz w:val="20"/>
                <w:szCs w:val="20"/>
                <w:lang w:val="en-AU" w:eastAsia="en-AU"/>
              </w:rPr>
            </w:pPr>
          </w:p>
          <w:p w14:paraId="3A5F2250" w14:textId="5B979098" w:rsidR="00F74E8B" w:rsidRPr="00AB0FD6" w:rsidRDefault="00CD693E" w:rsidP="00F74E8B">
            <w:pPr>
              <w:spacing w:before="20" w:after="20"/>
              <w:jc w:val="both"/>
              <w:rPr>
                <w:rFonts w:cs="Arial"/>
                <w:bCs/>
                <w:sz w:val="20"/>
                <w:szCs w:val="20"/>
                <w:lang w:val="en-AU" w:eastAsia="en-AU"/>
              </w:rPr>
            </w:pPr>
            <w:r w:rsidRPr="00AB0FD6">
              <w:rPr>
                <w:rFonts w:cs="Arial"/>
                <w:bCs/>
                <w:sz w:val="20"/>
                <w:szCs w:val="20"/>
                <w:lang w:val="en-AU" w:eastAsia="en-AU"/>
              </w:rPr>
              <w:t xml:space="preserve">Create a clear transition/threshold between public and private realms with fencing, </w:t>
            </w:r>
            <w:proofErr w:type="gramStart"/>
            <w:r w:rsidRPr="00AB0FD6">
              <w:rPr>
                <w:rFonts w:cs="Arial"/>
                <w:bCs/>
                <w:sz w:val="20"/>
                <w:szCs w:val="20"/>
                <w:lang w:val="en-AU" w:eastAsia="en-AU"/>
              </w:rPr>
              <w:t>windows</w:t>
            </w:r>
            <w:proofErr w:type="gramEnd"/>
            <w:r w:rsidRPr="00AB0FD6">
              <w:rPr>
                <w:rFonts w:cs="Arial"/>
                <w:bCs/>
                <w:sz w:val="20"/>
                <w:szCs w:val="20"/>
                <w:lang w:val="en-AU" w:eastAsia="en-AU"/>
              </w:rPr>
              <w:t xml:space="preserve"> and landscaping to help delineate spaces and improve legibility.</w:t>
            </w:r>
          </w:p>
        </w:tc>
        <w:tc>
          <w:tcPr>
            <w:tcW w:w="4394" w:type="dxa"/>
          </w:tcPr>
          <w:p w14:paraId="6EB42C54" w14:textId="5326E692" w:rsidR="00CD693E" w:rsidRPr="00AB0FD6" w:rsidRDefault="00E95FDC" w:rsidP="00BB3A32">
            <w:pPr>
              <w:spacing w:before="20" w:after="20"/>
              <w:jc w:val="both"/>
              <w:rPr>
                <w:rFonts w:cs="Arial"/>
                <w:sz w:val="20"/>
                <w:szCs w:val="20"/>
                <w:lang w:val="en-AU" w:eastAsia="en-AU"/>
              </w:rPr>
            </w:pPr>
            <w:r>
              <w:rPr>
                <w:rFonts w:cs="Arial"/>
                <w:sz w:val="20"/>
                <w:szCs w:val="20"/>
                <w:lang w:val="en-AU" w:eastAsia="en-AU"/>
              </w:rPr>
              <w:t>The external play area has been amended at Council’s request to ensure i</w:t>
            </w:r>
            <w:r w:rsidR="009A06BF">
              <w:rPr>
                <w:rFonts w:cs="Arial"/>
                <w:sz w:val="20"/>
                <w:szCs w:val="20"/>
                <w:lang w:val="en-AU" w:eastAsia="en-AU"/>
              </w:rPr>
              <w:t>t</w:t>
            </w:r>
            <w:r>
              <w:rPr>
                <w:rFonts w:cs="Arial"/>
                <w:sz w:val="20"/>
                <w:szCs w:val="20"/>
                <w:lang w:val="en-AU" w:eastAsia="en-AU"/>
              </w:rPr>
              <w:t xml:space="preserve"> cannot be directly accessed by residents or visitors. Safety fencing will be provided within garden beds and retaining wall planters to clearly delineate the spaces.</w:t>
            </w:r>
          </w:p>
        </w:tc>
        <w:tc>
          <w:tcPr>
            <w:tcW w:w="1276" w:type="dxa"/>
          </w:tcPr>
          <w:p w14:paraId="1115877B" w14:textId="5DED0E29"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31659A70" w14:textId="77777777" w:rsidTr="00CB635D">
        <w:trPr>
          <w:gridAfter w:val="1"/>
          <w:wAfter w:w="9" w:type="dxa"/>
          <w:trHeight w:val="213"/>
        </w:trPr>
        <w:tc>
          <w:tcPr>
            <w:tcW w:w="4141" w:type="dxa"/>
            <w:gridSpan w:val="2"/>
          </w:tcPr>
          <w:p w14:paraId="44E8EBC4" w14:textId="3146A28B" w:rsidR="00152137" w:rsidRPr="00AB0FD6" w:rsidRDefault="00152137" w:rsidP="00CB635D">
            <w:pPr>
              <w:spacing w:before="20" w:after="20"/>
              <w:jc w:val="both"/>
              <w:rPr>
                <w:rFonts w:cs="Arial"/>
                <w:b/>
                <w:bCs/>
                <w:i/>
                <w:iCs/>
                <w:sz w:val="20"/>
                <w:szCs w:val="20"/>
                <w:lang w:val="en-AU" w:eastAsia="en-AU"/>
              </w:rPr>
            </w:pPr>
            <w:r w:rsidRPr="00AB0FD6">
              <w:rPr>
                <w:rFonts w:cs="Arial"/>
                <w:b/>
                <w:bCs/>
                <w:i/>
                <w:iCs/>
                <w:sz w:val="20"/>
                <w:szCs w:val="20"/>
                <w:lang w:val="en-AU" w:eastAsia="en-AU"/>
              </w:rPr>
              <w:t xml:space="preserve">C9 and C10 </w:t>
            </w:r>
            <w:r w:rsidR="00CD693E" w:rsidRPr="00AB0FD6">
              <w:rPr>
                <w:rFonts w:cs="Arial"/>
                <w:b/>
                <w:bCs/>
                <w:i/>
                <w:iCs/>
                <w:sz w:val="20"/>
                <w:szCs w:val="20"/>
                <w:lang w:val="en-AU" w:eastAsia="en-AU"/>
              </w:rPr>
              <w:t>- E</w:t>
            </w:r>
            <w:r w:rsidRPr="00AB0FD6">
              <w:rPr>
                <w:rFonts w:cs="Arial"/>
                <w:b/>
                <w:bCs/>
                <w:i/>
                <w:iCs/>
                <w:sz w:val="20"/>
                <w:szCs w:val="20"/>
                <w:lang w:val="en-AU" w:eastAsia="en-AU"/>
              </w:rPr>
              <w:t>nsure front fences and retaining walls do not dominate the public domain</w:t>
            </w:r>
            <w:r w:rsidR="00CD693E" w:rsidRPr="00AB0FD6">
              <w:rPr>
                <w:rFonts w:cs="Arial"/>
                <w:b/>
                <w:bCs/>
                <w:i/>
                <w:iCs/>
                <w:sz w:val="20"/>
                <w:szCs w:val="20"/>
                <w:lang w:val="en-AU" w:eastAsia="en-AU"/>
              </w:rPr>
              <w:t>.</w:t>
            </w:r>
          </w:p>
          <w:p w14:paraId="255FB6F8" w14:textId="77777777" w:rsidR="00CD693E" w:rsidRPr="00AB0FD6" w:rsidRDefault="00CD693E" w:rsidP="00CB635D">
            <w:pPr>
              <w:spacing w:before="20" w:after="20"/>
              <w:jc w:val="both"/>
              <w:rPr>
                <w:rFonts w:cs="Arial"/>
                <w:sz w:val="20"/>
                <w:szCs w:val="20"/>
                <w:lang w:val="en-AU" w:eastAsia="en-AU"/>
              </w:rPr>
            </w:pPr>
          </w:p>
          <w:p w14:paraId="550754C6" w14:textId="748AAC1F" w:rsidR="00CD693E" w:rsidRPr="00AB0FD6" w:rsidRDefault="00F93365" w:rsidP="00CB635D">
            <w:pPr>
              <w:spacing w:before="20" w:after="20"/>
              <w:jc w:val="both"/>
              <w:rPr>
                <w:rFonts w:cs="Arial"/>
                <w:sz w:val="20"/>
                <w:szCs w:val="20"/>
                <w:lang w:val="en-AU" w:eastAsia="en-AU"/>
              </w:rPr>
            </w:pPr>
            <w:r w:rsidRPr="00AB0FD6">
              <w:rPr>
                <w:rFonts w:cs="Arial"/>
                <w:sz w:val="20"/>
                <w:szCs w:val="20"/>
                <w:lang w:val="en-AU" w:eastAsia="en-AU"/>
              </w:rPr>
              <w:t>Front fences should remain permeable, although high sold acoustic fencing may be used when shielding the facility from noise on classified roads, if they are setback with landscaping in front.</w:t>
            </w:r>
          </w:p>
        </w:tc>
        <w:tc>
          <w:tcPr>
            <w:tcW w:w="4394" w:type="dxa"/>
          </w:tcPr>
          <w:p w14:paraId="154C050D" w14:textId="54C544B1" w:rsidR="00F93365" w:rsidRPr="00AB0FD6" w:rsidRDefault="00E95FDC" w:rsidP="00AB0FD6">
            <w:pPr>
              <w:spacing w:before="20" w:after="20"/>
              <w:jc w:val="both"/>
              <w:rPr>
                <w:rFonts w:cs="Arial"/>
                <w:sz w:val="20"/>
                <w:szCs w:val="20"/>
                <w:lang w:val="en-AU" w:eastAsia="en-AU"/>
              </w:rPr>
            </w:pPr>
            <w:r>
              <w:rPr>
                <w:rFonts w:cs="Arial"/>
                <w:sz w:val="20"/>
                <w:szCs w:val="20"/>
                <w:lang w:val="en-AU" w:eastAsia="en-AU"/>
              </w:rPr>
              <w:t>Open palisade fencing will be provided along the Providence Drive façade at lower ground level. The ground floor playrooms above will open to balconies with glass balustrades in accordance with BCA requirements. A projecting roof awning will extend over the public footpath in providence Drive, between the two levels.</w:t>
            </w:r>
          </w:p>
        </w:tc>
        <w:tc>
          <w:tcPr>
            <w:tcW w:w="1276" w:type="dxa"/>
          </w:tcPr>
          <w:p w14:paraId="206A8463" w14:textId="76E025FA"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3CBB940E" w14:textId="77777777" w:rsidTr="00CB635D">
        <w:trPr>
          <w:gridAfter w:val="1"/>
          <w:wAfter w:w="9" w:type="dxa"/>
          <w:trHeight w:val="213"/>
        </w:trPr>
        <w:tc>
          <w:tcPr>
            <w:tcW w:w="4141" w:type="dxa"/>
            <w:gridSpan w:val="2"/>
          </w:tcPr>
          <w:p w14:paraId="720CE74D" w14:textId="77777777" w:rsidR="00152137" w:rsidRPr="00AB0FD6" w:rsidRDefault="00152137" w:rsidP="00CB635D">
            <w:pPr>
              <w:spacing w:before="20" w:after="20"/>
              <w:jc w:val="both"/>
              <w:rPr>
                <w:rFonts w:cs="Arial"/>
                <w:b/>
                <w:bCs/>
                <w:i/>
                <w:iCs/>
                <w:sz w:val="20"/>
                <w:szCs w:val="20"/>
                <w:lang w:val="en-AU" w:eastAsia="en-AU"/>
              </w:rPr>
            </w:pPr>
            <w:r w:rsidRPr="00AB0FD6">
              <w:rPr>
                <w:rFonts w:cs="Arial"/>
                <w:b/>
                <w:bCs/>
                <w:i/>
                <w:iCs/>
                <w:sz w:val="20"/>
                <w:szCs w:val="20"/>
                <w:lang w:val="en-AU" w:eastAsia="en-AU"/>
              </w:rPr>
              <w:t xml:space="preserve">C11 </w:t>
            </w:r>
            <w:r w:rsidR="00F93365" w:rsidRPr="00AB0FD6">
              <w:rPr>
                <w:rFonts w:cs="Arial"/>
                <w:b/>
                <w:bCs/>
                <w:i/>
                <w:iCs/>
                <w:sz w:val="20"/>
                <w:szCs w:val="20"/>
                <w:lang w:val="en-AU" w:eastAsia="en-AU"/>
              </w:rPr>
              <w:t>- M</w:t>
            </w:r>
            <w:r w:rsidRPr="00AB0FD6">
              <w:rPr>
                <w:rFonts w:cs="Arial"/>
                <w:b/>
                <w:bCs/>
                <w:i/>
                <w:iCs/>
                <w:sz w:val="20"/>
                <w:szCs w:val="20"/>
                <w:lang w:val="en-AU" w:eastAsia="en-AU"/>
              </w:rPr>
              <w:t>itigate impacts on neighbours, while optimising solar access and opportunities for shade</w:t>
            </w:r>
            <w:r w:rsidR="00F93365" w:rsidRPr="00AB0FD6">
              <w:rPr>
                <w:rFonts w:cs="Arial"/>
                <w:b/>
                <w:bCs/>
                <w:i/>
                <w:iCs/>
                <w:sz w:val="20"/>
                <w:szCs w:val="20"/>
                <w:lang w:val="en-AU" w:eastAsia="en-AU"/>
              </w:rPr>
              <w:t>.</w:t>
            </w:r>
          </w:p>
          <w:p w14:paraId="038D8C71" w14:textId="77777777" w:rsidR="00F93365" w:rsidRPr="00AB0FD6" w:rsidRDefault="00F93365" w:rsidP="00CB635D">
            <w:pPr>
              <w:spacing w:before="20" w:after="20"/>
              <w:jc w:val="both"/>
              <w:rPr>
                <w:rFonts w:cs="Arial"/>
                <w:b/>
                <w:bCs/>
                <w:i/>
                <w:iCs/>
                <w:sz w:val="20"/>
                <w:szCs w:val="20"/>
                <w:lang w:val="en-AU" w:eastAsia="en-AU"/>
              </w:rPr>
            </w:pPr>
          </w:p>
          <w:p w14:paraId="43A93547" w14:textId="5ADDE4DC" w:rsidR="00F93365" w:rsidRPr="00AB0FD6" w:rsidRDefault="00AB0FD6" w:rsidP="00AB0FD6">
            <w:pPr>
              <w:spacing w:before="20" w:after="20"/>
              <w:jc w:val="both"/>
              <w:rPr>
                <w:rFonts w:cs="Arial"/>
                <w:sz w:val="20"/>
                <w:szCs w:val="20"/>
                <w:lang w:val="en-AU" w:eastAsia="en-AU"/>
              </w:rPr>
            </w:pPr>
            <w:r w:rsidRPr="00AB0FD6">
              <w:rPr>
                <w:rFonts w:cs="Arial"/>
                <w:sz w:val="20"/>
                <w:szCs w:val="20"/>
                <w:lang w:val="en-AU" w:eastAsia="en-AU"/>
              </w:rPr>
              <w:t>Orient development to ensure visual privacy, optimise solar access</w:t>
            </w:r>
            <w:r>
              <w:rPr>
                <w:rFonts w:cs="Arial"/>
                <w:sz w:val="20"/>
                <w:szCs w:val="20"/>
                <w:lang w:val="en-AU" w:eastAsia="en-AU"/>
              </w:rPr>
              <w:t xml:space="preserve">, avoid overshadowing, minimise cut and fill and ensure buildings face and define the street and ensure </w:t>
            </w:r>
            <w:r>
              <w:rPr>
                <w:rFonts w:cs="Arial"/>
                <w:sz w:val="20"/>
                <w:szCs w:val="20"/>
                <w:lang w:val="en-AU" w:eastAsia="en-AU"/>
              </w:rPr>
              <w:lastRenderedPageBreak/>
              <w:t>outdoor play areas are protected from wind and other climatic conditions.</w:t>
            </w:r>
          </w:p>
        </w:tc>
        <w:tc>
          <w:tcPr>
            <w:tcW w:w="4394" w:type="dxa"/>
          </w:tcPr>
          <w:p w14:paraId="4D6DC2C1" w14:textId="3CB21965" w:rsidR="00152137" w:rsidRPr="00AB0FD6" w:rsidRDefault="00CE5AEC" w:rsidP="00BB3A32">
            <w:pPr>
              <w:spacing w:before="20" w:after="20"/>
              <w:jc w:val="both"/>
              <w:rPr>
                <w:rFonts w:cs="Arial"/>
                <w:sz w:val="20"/>
                <w:szCs w:val="20"/>
                <w:lang w:val="en-AU" w:eastAsia="en-AU"/>
              </w:rPr>
            </w:pPr>
            <w:r>
              <w:rPr>
                <w:rFonts w:cs="Arial"/>
                <w:sz w:val="20"/>
                <w:szCs w:val="20"/>
                <w:lang w:val="en-AU" w:eastAsia="en-AU"/>
              </w:rPr>
              <w:lastRenderedPageBreak/>
              <w:t>The external play area</w:t>
            </w:r>
            <w:r w:rsidR="00BE08B9">
              <w:rPr>
                <w:rFonts w:cs="Arial"/>
                <w:sz w:val="20"/>
                <w:szCs w:val="20"/>
                <w:lang w:val="en-AU" w:eastAsia="en-AU"/>
              </w:rPr>
              <w:t xml:space="preserve"> contains </w:t>
            </w:r>
            <w:r w:rsidR="00AB0FD6">
              <w:rPr>
                <w:rFonts w:cs="Arial"/>
                <w:sz w:val="20"/>
                <w:szCs w:val="20"/>
                <w:lang w:val="en-AU" w:eastAsia="en-AU"/>
              </w:rPr>
              <w:t xml:space="preserve">natural and manmade shade </w:t>
            </w:r>
            <w:r w:rsidR="00D1077D">
              <w:rPr>
                <w:rFonts w:cs="Arial"/>
                <w:sz w:val="20"/>
                <w:szCs w:val="20"/>
                <w:lang w:val="en-AU" w:eastAsia="en-AU"/>
              </w:rPr>
              <w:t>and privacy screens</w:t>
            </w:r>
            <w:r w:rsidR="00BE08B9">
              <w:rPr>
                <w:rFonts w:cs="Arial"/>
                <w:sz w:val="20"/>
                <w:szCs w:val="20"/>
                <w:lang w:val="en-AU" w:eastAsia="en-AU"/>
              </w:rPr>
              <w:t>.</w:t>
            </w:r>
            <w:r w:rsidR="00691DD6">
              <w:rPr>
                <w:rFonts w:cs="Arial"/>
                <w:sz w:val="20"/>
                <w:szCs w:val="20"/>
                <w:lang w:val="en-AU" w:eastAsia="en-AU"/>
              </w:rPr>
              <w:t xml:space="preserve"> The </w:t>
            </w:r>
            <w:r>
              <w:rPr>
                <w:rFonts w:cs="Arial"/>
                <w:sz w:val="20"/>
                <w:szCs w:val="20"/>
                <w:lang w:val="en-AU" w:eastAsia="en-AU"/>
              </w:rPr>
              <w:t xml:space="preserve">‘living lanes’ raised planters in the east-west through site link </w:t>
            </w:r>
            <w:r w:rsidR="00691DD6">
              <w:rPr>
                <w:rFonts w:cs="Arial"/>
                <w:sz w:val="20"/>
                <w:szCs w:val="20"/>
                <w:lang w:val="en-AU" w:eastAsia="en-AU"/>
              </w:rPr>
              <w:t xml:space="preserve">will help </w:t>
            </w:r>
            <w:r w:rsidR="00D1077D">
              <w:rPr>
                <w:rFonts w:cs="Arial"/>
                <w:sz w:val="20"/>
                <w:szCs w:val="20"/>
                <w:lang w:val="en-AU" w:eastAsia="en-AU"/>
              </w:rPr>
              <w:t xml:space="preserve">to </w:t>
            </w:r>
            <w:r w:rsidR="00691DD6">
              <w:rPr>
                <w:rFonts w:cs="Arial"/>
                <w:sz w:val="20"/>
                <w:szCs w:val="20"/>
                <w:lang w:val="en-AU" w:eastAsia="en-AU"/>
              </w:rPr>
              <w:t>provide a stable microclimate.</w:t>
            </w:r>
          </w:p>
        </w:tc>
        <w:tc>
          <w:tcPr>
            <w:tcW w:w="1276" w:type="dxa"/>
          </w:tcPr>
          <w:p w14:paraId="06D5376A" w14:textId="7F5B8460"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17A0B3C6" w14:textId="77777777" w:rsidTr="00EA5CAB">
        <w:trPr>
          <w:gridAfter w:val="1"/>
          <w:wAfter w:w="9" w:type="dxa"/>
          <w:trHeight w:val="213"/>
        </w:trPr>
        <w:tc>
          <w:tcPr>
            <w:tcW w:w="4141" w:type="dxa"/>
            <w:gridSpan w:val="2"/>
          </w:tcPr>
          <w:p w14:paraId="5206E9A0" w14:textId="77777777" w:rsidR="00152137" w:rsidRPr="00691DD6" w:rsidRDefault="00152137" w:rsidP="00EA5CAB">
            <w:pPr>
              <w:spacing w:before="20" w:after="20"/>
              <w:jc w:val="both"/>
              <w:rPr>
                <w:rFonts w:cs="Arial"/>
                <w:b/>
                <w:bCs/>
                <w:i/>
                <w:iCs/>
                <w:sz w:val="20"/>
                <w:szCs w:val="20"/>
                <w:lang w:val="en-AU" w:eastAsia="en-AU"/>
              </w:rPr>
            </w:pPr>
            <w:r w:rsidRPr="00691DD6">
              <w:rPr>
                <w:rFonts w:cs="Arial"/>
                <w:b/>
                <w:bCs/>
                <w:i/>
                <w:iCs/>
                <w:sz w:val="20"/>
                <w:szCs w:val="20"/>
                <w:lang w:val="en-AU" w:eastAsia="en-AU"/>
              </w:rPr>
              <w:t xml:space="preserve">C12 </w:t>
            </w:r>
            <w:r w:rsidR="00691DD6" w:rsidRPr="00691DD6">
              <w:rPr>
                <w:rFonts w:cs="Arial"/>
                <w:b/>
                <w:bCs/>
                <w:i/>
                <w:iCs/>
                <w:sz w:val="20"/>
                <w:szCs w:val="20"/>
                <w:lang w:val="en-AU" w:eastAsia="en-AU"/>
              </w:rPr>
              <w:t>- E</w:t>
            </w:r>
            <w:r w:rsidRPr="00691DD6">
              <w:rPr>
                <w:rFonts w:cs="Arial"/>
                <w:b/>
                <w:bCs/>
                <w:i/>
                <w:iCs/>
                <w:sz w:val="20"/>
                <w:szCs w:val="20"/>
                <w:lang w:val="en-AU" w:eastAsia="en-AU"/>
              </w:rPr>
              <w:t>nsure that the scale of the facility is compatible with adjoining development</w:t>
            </w:r>
            <w:r w:rsidR="00691DD6" w:rsidRPr="00691DD6">
              <w:rPr>
                <w:rFonts w:cs="Arial"/>
                <w:b/>
                <w:bCs/>
                <w:i/>
                <w:iCs/>
                <w:sz w:val="20"/>
                <w:szCs w:val="20"/>
                <w:lang w:val="en-AU" w:eastAsia="en-AU"/>
              </w:rPr>
              <w:t>.</w:t>
            </w:r>
          </w:p>
          <w:p w14:paraId="47286F79" w14:textId="77777777" w:rsidR="00691DD6" w:rsidRDefault="00691DD6" w:rsidP="00EA5CAB">
            <w:pPr>
              <w:spacing w:before="20" w:after="20"/>
              <w:jc w:val="both"/>
              <w:rPr>
                <w:rFonts w:cs="Arial"/>
                <w:bCs/>
                <w:sz w:val="20"/>
                <w:szCs w:val="20"/>
                <w:lang w:val="en-AU" w:eastAsia="en-AU"/>
              </w:rPr>
            </w:pPr>
          </w:p>
          <w:p w14:paraId="6608C8D6" w14:textId="4C2A58A0" w:rsidR="00691DD6" w:rsidRPr="00AB0FD6" w:rsidRDefault="003646F1" w:rsidP="00EA5CAB">
            <w:pPr>
              <w:spacing w:before="20" w:after="20"/>
              <w:jc w:val="both"/>
              <w:rPr>
                <w:rFonts w:cs="Arial"/>
                <w:bCs/>
                <w:sz w:val="20"/>
                <w:szCs w:val="20"/>
                <w:lang w:val="en-AU" w:eastAsia="en-AU"/>
              </w:rPr>
            </w:pPr>
            <w:r>
              <w:rPr>
                <w:rFonts w:cs="Arial"/>
                <w:bCs/>
                <w:sz w:val="20"/>
                <w:szCs w:val="20"/>
                <w:lang w:val="en-AU" w:eastAsia="en-AU"/>
              </w:rPr>
              <w:t>Building height and setback should be consistent with the scale and character of the street</w:t>
            </w:r>
          </w:p>
        </w:tc>
        <w:tc>
          <w:tcPr>
            <w:tcW w:w="4394" w:type="dxa"/>
          </w:tcPr>
          <w:p w14:paraId="7A0DA590" w14:textId="6A5F80C1" w:rsidR="00152137" w:rsidRPr="00AB0FD6" w:rsidRDefault="003646F1" w:rsidP="00BB3A32">
            <w:pPr>
              <w:spacing w:before="20" w:after="20"/>
              <w:jc w:val="both"/>
              <w:rPr>
                <w:rFonts w:cs="Arial"/>
                <w:sz w:val="20"/>
                <w:szCs w:val="20"/>
                <w:lang w:val="en-AU" w:eastAsia="en-AU"/>
              </w:rPr>
            </w:pPr>
            <w:r>
              <w:rPr>
                <w:rFonts w:cs="Arial"/>
                <w:sz w:val="20"/>
                <w:szCs w:val="20"/>
                <w:lang w:val="en-AU" w:eastAsia="en-AU"/>
              </w:rPr>
              <w:t xml:space="preserve">The </w:t>
            </w:r>
            <w:r w:rsidR="00D1077D">
              <w:rPr>
                <w:rFonts w:cs="Arial"/>
                <w:sz w:val="20"/>
                <w:szCs w:val="20"/>
                <w:lang w:val="en-AU" w:eastAsia="en-AU"/>
              </w:rPr>
              <w:t>centre</w:t>
            </w:r>
            <w:r w:rsidR="00CE5AEC">
              <w:rPr>
                <w:rFonts w:cs="Arial"/>
                <w:sz w:val="20"/>
                <w:szCs w:val="20"/>
                <w:lang w:val="en-AU" w:eastAsia="en-AU"/>
              </w:rPr>
              <w:t xml:space="preserve"> is encapsulated within the mixed-use building. Building heights and setbacks have been assessed in the SEPP and DCP assessments tables.</w:t>
            </w:r>
          </w:p>
        </w:tc>
        <w:tc>
          <w:tcPr>
            <w:tcW w:w="1276" w:type="dxa"/>
          </w:tcPr>
          <w:p w14:paraId="78956DC2" w14:textId="70236062" w:rsidR="00152137" w:rsidRPr="00AB0FD6" w:rsidRDefault="00CE5AEC" w:rsidP="002E375E">
            <w:pPr>
              <w:jc w:val="center"/>
              <w:rPr>
                <w:lang w:val="en-AU"/>
              </w:rPr>
            </w:pPr>
            <w:r>
              <w:rPr>
                <w:rFonts w:cs="Arial"/>
                <w:bCs/>
                <w:sz w:val="20"/>
                <w:szCs w:val="20"/>
                <w:lang w:val="en-AU" w:eastAsia="en-AU"/>
              </w:rPr>
              <w:t>N/A</w:t>
            </w:r>
          </w:p>
        </w:tc>
      </w:tr>
      <w:tr w:rsidR="00152137" w:rsidRPr="00AB0FD6" w14:paraId="148E7FE7" w14:textId="77777777" w:rsidTr="00EA5CAB">
        <w:trPr>
          <w:gridAfter w:val="1"/>
          <w:wAfter w:w="9" w:type="dxa"/>
          <w:trHeight w:val="213"/>
        </w:trPr>
        <w:tc>
          <w:tcPr>
            <w:tcW w:w="4141" w:type="dxa"/>
            <w:gridSpan w:val="2"/>
          </w:tcPr>
          <w:p w14:paraId="559A069B" w14:textId="77777777" w:rsidR="00152137" w:rsidRPr="00EA5CAB" w:rsidRDefault="00152137" w:rsidP="00EA5CAB">
            <w:pPr>
              <w:spacing w:before="20" w:after="20"/>
              <w:jc w:val="both"/>
              <w:rPr>
                <w:rFonts w:cs="Arial"/>
                <w:b/>
                <w:bCs/>
                <w:i/>
                <w:iCs/>
                <w:sz w:val="20"/>
                <w:szCs w:val="20"/>
                <w:lang w:val="en-AU" w:eastAsia="en-AU"/>
              </w:rPr>
            </w:pPr>
            <w:r w:rsidRPr="00EA5CAB">
              <w:rPr>
                <w:rFonts w:cs="Arial"/>
                <w:b/>
                <w:bCs/>
                <w:i/>
                <w:iCs/>
                <w:sz w:val="20"/>
                <w:szCs w:val="20"/>
                <w:lang w:val="en-AU" w:eastAsia="en-AU"/>
              </w:rPr>
              <w:t xml:space="preserve">C13 and C14 </w:t>
            </w:r>
            <w:r w:rsidR="00EA5CAB" w:rsidRPr="00EA5CAB">
              <w:rPr>
                <w:rFonts w:cs="Arial"/>
                <w:b/>
                <w:bCs/>
                <w:i/>
                <w:iCs/>
                <w:sz w:val="20"/>
                <w:szCs w:val="20"/>
                <w:lang w:val="en-AU" w:eastAsia="en-AU"/>
              </w:rPr>
              <w:t>- E</w:t>
            </w:r>
            <w:r w:rsidRPr="00EA5CAB">
              <w:rPr>
                <w:rFonts w:cs="Arial"/>
                <w:b/>
                <w:bCs/>
                <w:i/>
                <w:iCs/>
                <w:sz w:val="20"/>
                <w:szCs w:val="20"/>
                <w:lang w:val="en-AU" w:eastAsia="en-AU"/>
              </w:rPr>
              <w:t>nsure setbacks are consistent with the immediate context</w:t>
            </w:r>
            <w:r w:rsidR="00EA5CAB" w:rsidRPr="00EA5CAB">
              <w:rPr>
                <w:rFonts w:cs="Arial"/>
                <w:b/>
                <w:bCs/>
                <w:i/>
                <w:iCs/>
                <w:sz w:val="20"/>
                <w:szCs w:val="20"/>
                <w:lang w:val="en-AU" w:eastAsia="en-AU"/>
              </w:rPr>
              <w:t>.</w:t>
            </w:r>
          </w:p>
          <w:p w14:paraId="38AABBAB" w14:textId="77777777" w:rsidR="00EA5CAB" w:rsidRDefault="00EA5CAB" w:rsidP="00EA5CAB">
            <w:pPr>
              <w:spacing w:before="20" w:after="20"/>
              <w:jc w:val="both"/>
              <w:rPr>
                <w:rFonts w:cs="Arial"/>
                <w:bCs/>
                <w:sz w:val="20"/>
                <w:szCs w:val="20"/>
                <w:lang w:val="en-AU" w:eastAsia="en-AU"/>
              </w:rPr>
            </w:pPr>
          </w:p>
          <w:p w14:paraId="4D52C5CA" w14:textId="7E724038" w:rsidR="00EA5CAB" w:rsidRPr="00AB0FD6" w:rsidRDefault="00EA5CAB" w:rsidP="00EA5CAB">
            <w:pPr>
              <w:spacing w:before="20" w:after="20"/>
              <w:jc w:val="both"/>
              <w:rPr>
                <w:rFonts w:cs="Arial"/>
                <w:bCs/>
                <w:sz w:val="20"/>
                <w:szCs w:val="20"/>
                <w:lang w:val="en-AU" w:eastAsia="en-AU"/>
              </w:rPr>
            </w:pPr>
            <w:r>
              <w:rPr>
                <w:rFonts w:cs="Arial"/>
                <w:bCs/>
                <w:sz w:val="20"/>
                <w:szCs w:val="20"/>
                <w:lang w:val="en-AU" w:eastAsia="en-AU"/>
              </w:rPr>
              <w:t>Various setback controls are listed for classified roads (50m), adjoining development (average of two closest buildings) and where there are no adjoining buildings (same as predominant land use).</w:t>
            </w:r>
          </w:p>
        </w:tc>
        <w:tc>
          <w:tcPr>
            <w:tcW w:w="4394" w:type="dxa"/>
          </w:tcPr>
          <w:p w14:paraId="7B7AA5CE" w14:textId="42006D26" w:rsidR="00152137" w:rsidRPr="00AB0FD6" w:rsidRDefault="00CE5AEC" w:rsidP="00BB3A32">
            <w:pPr>
              <w:spacing w:before="20" w:after="20"/>
              <w:jc w:val="both"/>
              <w:rPr>
                <w:rFonts w:cs="Arial"/>
                <w:sz w:val="20"/>
                <w:szCs w:val="20"/>
                <w:lang w:val="en-AU" w:eastAsia="en-AU"/>
              </w:rPr>
            </w:pPr>
            <w:r>
              <w:rPr>
                <w:rFonts w:cs="Arial"/>
                <w:sz w:val="20"/>
                <w:szCs w:val="20"/>
                <w:lang w:val="en-AU" w:eastAsia="en-AU"/>
              </w:rPr>
              <w:t>As above.</w:t>
            </w:r>
          </w:p>
        </w:tc>
        <w:tc>
          <w:tcPr>
            <w:tcW w:w="1276" w:type="dxa"/>
          </w:tcPr>
          <w:p w14:paraId="2B37BE5B" w14:textId="573D3A6B" w:rsidR="00152137" w:rsidRPr="00AB0FD6" w:rsidRDefault="00CE5AEC" w:rsidP="002E375E">
            <w:pPr>
              <w:jc w:val="center"/>
              <w:rPr>
                <w:lang w:val="en-AU"/>
              </w:rPr>
            </w:pPr>
            <w:r>
              <w:rPr>
                <w:rFonts w:cs="Arial"/>
                <w:bCs/>
                <w:sz w:val="20"/>
                <w:szCs w:val="20"/>
                <w:lang w:val="en-AU" w:eastAsia="en-AU"/>
              </w:rPr>
              <w:t>N/A</w:t>
            </w:r>
          </w:p>
        </w:tc>
      </w:tr>
      <w:tr w:rsidR="00152137" w:rsidRPr="00AB0FD6" w14:paraId="0658AA88" w14:textId="77777777" w:rsidTr="00EA5CAB">
        <w:trPr>
          <w:gridAfter w:val="1"/>
          <w:wAfter w:w="9" w:type="dxa"/>
          <w:trHeight w:val="213"/>
        </w:trPr>
        <w:tc>
          <w:tcPr>
            <w:tcW w:w="4141" w:type="dxa"/>
            <w:gridSpan w:val="2"/>
          </w:tcPr>
          <w:p w14:paraId="3D6FCBDD" w14:textId="77777777" w:rsidR="00152137" w:rsidRDefault="00152137" w:rsidP="00EA5CAB">
            <w:pPr>
              <w:spacing w:before="20" w:after="20"/>
              <w:jc w:val="both"/>
              <w:rPr>
                <w:rFonts w:cs="Arial"/>
                <w:b/>
                <w:bCs/>
                <w:i/>
                <w:iCs/>
                <w:sz w:val="20"/>
                <w:szCs w:val="20"/>
                <w:lang w:val="en-AU" w:eastAsia="en-AU"/>
              </w:rPr>
            </w:pPr>
            <w:r w:rsidRPr="00EA5CAB">
              <w:rPr>
                <w:rFonts w:cs="Arial"/>
                <w:b/>
                <w:bCs/>
                <w:i/>
                <w:iCs/>
                <w:sz w:val="20"/>
                <w:szCs w:val="20"/>
                <w:lang w:val="en-AU" w:eastAsia="en-AU"/>
              </w:rPr>
              <w:t xml:space="preserve">C15 </w:t>
            </w:r>
            <w:r w:rsidR="00EA5CAB" w:rsidRPr="00EA5CAB">
              <w:rPr>
                <w:rFonts w:cs="Arial"/>
                <w:b/>
                <w:bCs/>
                <w:i/>
                <w:iCs/>
                <w:sz w:val="20"/>
                <w:szCs w:val="20"/>
                <w:lang w:val="en-AU" w:eastAsia="en-AU"/>
              </w:rPr>
              <w:t>- E</w:t>
            </w:r>
            <w:r w:rsidRPr="00EA5CAB">
              <w:rPr>
                <w:rFonts w:cs="Arial"/>
                <w:b/>
                <w:bCs/>
                <w:i/>
                <w:iCs/>
                <w:sz w:val="20"/>
                <w:szCs w:val="20"/>
                <w:lang w:val="en-AU" w:eastAsia="en-AU"/>
              </w:rPr>
              <w:t>nsure buildings are designed to create safe environments for all users</w:t>
            </w:r>
            <w:r w:rsidR="00EA5CAB">
              <w:rPr>
                <w:rFonts w:cs="Arial"/>
                <w:b/>
                <w:bCs/>
                <w:i/>
                <w:iCs/>
                <w:sz w:val="20"/>
                <w:szCs w:val="20"/>
                <w:lang w:val="en-AU" w:eastAsia="en-AU"/>
              </w:rPr>
              <w:t>.</w:t>
            </w:r>
          </w:p>
          <w:p w14:paraId="06BBC980" w14:textId="77777777" w:rsidR="00EA5CAB" w:rsidRDefault="00EA5CAB" w:rsidP="00EA5CAB">
            <w:pPr>
              <w:spacing w:before="20" w:after="20"/>
              <w:jc w:val="both"/>
              <w:rPr>
                <w:rFonts w:cs="Arial"/>
                <w:sz w:val="20"/>
                <w:szCs w:val="20"/>
                <w:lang w:val="en-AU" w:eastAsia="en-AU"/>
              </w:rPr>
            </w:pPr>
          </w:p>
          <w:p w14:paraId="2F88ED6D" w14:textId="4F15C8DC" w:rsidR="00A42FC0" w:rsidRDefault="00A42FC0" w:rsidP="00EA5CAB">
            <w:pPr>
              <w:spacing w:before="20" w:after="20"/>
              <w:jc w:val="both"/>
              <w:rPr>
                <w:rFonts w:cs="Arial"/>
                <w:sz w:val="20"/>
                <w:szCs w:val="20"/>
                <w:lang w:val="en-AU" w:eastAsia="en-AU"/>
              </w:rPr>
            </w:pPr>
            <w:r>
              <w:rPr>
                <w:rFonts w:cs="Arial"/>
                <w:sz w:val="20"/>
                <w:szCs w:val="20"/>
                <w:lang w:val="en-AU" w:eastAsia="en-AU"/>
              </w:rPr>
              <w:t>Entry to the building is to be limited to one secure point which:</w:t>
            </w:r>
          </w:p>
          <w:p w14:paraId="03F0BC19" w14:textId="77777777" w:rsidR="00A42FC0" w:rsidRDefault="00A42FC0" w:rsidP="00EA5CAB">
            <w:pPr>
              <w:spacing w:before="20" w:after="20"/>
              <w:jc w:val="both"/>
              <w:rPr>
                <w:rFonts w:cs="Arial"/>
                <w:sz w:val="20"/>
                <w:szCs w:val="20"/>
                <w:lang w:val="en-AU" w:eastAsia="en-AU"/>
              </w:rPr>
            </w:pPr>
          </w:p>
          <w:p w14:paraId="43347914" w14:textId="5BAD84A6" w:rsidR="00A42FC0" w:rsidRDefault="00A42FC0" w:rsidP="00A42FC0">
            <w:pPr>
              <w:pStyle w:val="ListParagraph"/>
              <w:numPr>
                <w:ilvl w:val="0"/>
                <w:numId w:val="41"/>
              </w:numPr>
              <w:spacing w:before="20" w:after="20"/>
              <w:ind w:left="348" w:hanging="348"/>
              <w:jc w:val="both"/>
              <w:rPr>
                <w:rFonts w:cs="Arial"/>
                <w:sz w:val="20"/>
                <w:szCs w:val="20"/>
                <w:lang w:val="en-AU" w:eastAsia="en-AU"/>
              </w:rPr>
            </w:pPr>
            <w:r>
              <w:rPr>
                <w:rFonts w:cs="Arial"/>
                <w:sz w:val="20"/>
                <w:szCs w:val="20"/>
                <w:lang w:val="en-AU" w:eastAsia="en-AU"/>
              </w:rPr>
              <w:t xml:space="preserve">has direct </w:t>
            </w:r>
            <w:r w:rsidRPr="00A42FC0">
              <w:rPr>
                <w:rFonts w:cs="Arial"/>
                <w:sz w:val="20"/>
                <w:szCs w:val="20"/>
                <w:lang w:val="en-AU" w:eastAsia="en-AU"/>
              </w:rPr>
              <w:t>pedestrian access</w:t>
            </w:r>
            <w:r>
              <w:rPr>
                <w:rFonts w:cs="Arial"/>
                <w:sz w:val="20"/>
                <w:szCs w:val="20"/>
                <w:lang w:val="en-AU" w:eastAsia="en-AU"/>
              </w:rPr>
              <w:t>;</w:t>
            </w:r>
            <w:r w:rsidRPr="00A42FC0">
              <w:rPr>
                <w:rFonts w:cs="Arial"/>
                <w:sz w:val="20"/>
                <w:szCs w:val="20"/>
                <w:lang w:val="en-AU" w:eastAsia="en-AU"/>
              </w:rPr>
              <w:t xml:space="preserve"> </w:t>
            </w:r>
          </w:p>
          <w:p w14:paraId="44F8A00E" w14:textId="6F2CBD1E" w:rsidR="00A42FC0" w:rsidRDefault="00A42FC0" w:rsidP="00A42FC0">
            <w:pPr>
              <w:pStyle w:val="ListParagraph"/>
              <w:numPr>
                <w:ilvl w:val="0"/>
                <w:numId w:val="41"/>
              </w:numPr>
              <w:spacing w:before="20" w:after="20"/>
              <w:ind w:left="348" w:hanging="348"/>
              <w:jc w:val="both"/>
              <w:rPr>
                <w:rFonts w:cs="Arial"/>
                <w:sz w:val="20"/>
                <w:szCs w:val="20"/>
                <w:lang w:val="en-AU" w:eastAsia="en-AU"/>
              </w:rPr>
            </w:pPr>
            <w:r>
              <w:rPr>
                <w:rFonts w:cs="Arial"/>
                <w:sz w:val="20"/>
                <w:szCs w:val="20"/>
                <w:lang w:val="en-AU" w:eastAsia="en-AU"/>
              </w:rPr>
              <w:t xml:space="preserve">is </w:t>
            </w:r>
            <w:r w:rsidRPr="00A42FC0">
              <w:rPr>
                <w:rFonts w:cs="Arial"/>
                <w:sz w:val="20"/>
                <w:szCs w:val="20"/>
                <w:lang w:val="en-AU" w:eastAsia="en-AU"/>
              </w:rPr>
              <w:t>accessible a</w:t>
            </w:r>
            <w:r>
              <w:rPr>
                <w:rFonts w:cs="Arial"/>
                <w:sz w:val="20"/>
                <w:szCs w:val="20"/>
                <w:lang w:val="en-AU" w:eastAsia="en-AU"/>
              </w:rPr>
              <w:t>nd visible from the street frontage;</w:t>
            </w:r>
          </w:p>
          <w:p w14:paraId="3221BA7A" w14:textId="0EACD580" w:rsidR="00A42FC0" w:rsidRDefault="00A42FC0" w:rsidP="00A42FC0">
            <w:pPr>
              <w:pStyle w:val="ListParagraph"/>
              <w:numPr>
                <w:ilvl w:val="0"/>
                <w:numId w:val="41"/>
              </w:numPr>
              <w:spacing w:before="20" w:after="20"/>
              <w:ind w:left="348" w:hanging="348"/>
              <w:jc w:val="both"/>
              <w:rPr>
                <w:rFonts w:cs="Arial"/>
                <w:sz w:val="20"/>
                <w:szCs w:val="20"/>
                <w:lang w:val="en-AU" w:eastAsia="en-AU"/>
              </w:rPr>
            </w:pPr>
            <w:r>
              <w:rPr>
                <w:rFonts w:cs="Arial"/>
                <w:sz w:val="20"/>
                <w:szCs w:val="20"/>
                <w:lang w:val="en-AU" w:eastAsia="en-AU"/>
              </w:rPr>
              <w:t>is monitored through natural or camera surveillance; and</w:t>
            </w:r>
          </w:p>
          <w:p w14:paraId="3ADEF1FB" w14:textId="582CA6EB" w:rsidR="00EA5CAB" w:rsidRPr="00A42FC0" w:rsidRDefault="00A42FC0" w:rsidP="00EA5CAB">
            <w:pPr>
              <w:pStyle w:val="ListParagraph"/>
              <w:numPr>
                <w:ilvl w:val="0"/>
                <w:numId w:val="41"/>
              </w:numPr>
              <w:spacing w:before="20" w:after="20"/>
              <w:ind w:left="348" w:hanging="348"/>
              <w:jc w:val="both"/>
              <w:rPr>
                <w:rFonts w:cs="Arial"/>
                <w:sz w:val="20"/>
                <w:szCs w:val="20"/>
                <w:lang w:val="en-AU" w:eastAsia="en-AU"/>
              </w:rPr>
            </w:pPr>
            <w:r>
              <w:rPr>
                <w:rFonts w:cs="Arial"/>
                <w:sz w:val="20"/>
                <w:szCs w:val="20"/>
                <w:lang w:val="en-AU" w:eastAsia="en-AU"/>
              </w:rPr>
              <w:t>is not accessed through an outdoor play area.</w:t>
            </w:r>
          </w:p>
        </w:tc>
        <w:tc>
          <w:tcPr>
            <w:tcW w:w="4394" w:type="dxa"/>
          </w:tcPr>
          <w:p w14:paraId="23A3E15C" w14:textId="781CD5B0" w:rsidR="00CE5AEC" w:rsidRDefault="00A42FC0" w:rsidP="00BB3A32">
            <w:pPr>
              <w:jc w:val="both"/>
              <w:rPr>
                <w:sz w:val="20"/>
                <w:szCs w:val="20"/>
                <w:lang w:val="en-AU"/>
              </w:rPr>
            </w:pPr>
            <w:r>
              <w:rPr>
                <w:sz w:val="20"/>
                <w:szCs w:val="20"/>
                <w:lang w:val="en-AU"/>
              </w:rPr>
              <w:t xml:space="preserve">The </w:t>
            </w:r>
            <w:r w:rsidR="00CE5AEC">
              <w:rPr>
                <w:sz w:val="20"/>
                <w:szCs w:val="20"/>
                <w:lang w:val="en-AU"/>
              </w:rPr>
              <w:t>basement and ground floor lobbies are a</w:t>
            </w:r>
            <w:r>
              <w:rPr>
                <w:sz w:val="20"/>
                <w:szCs w:val="20"/>
                <w:lang w:val="en-AU"/>
              </w:rPr>
              <w:t xml:space="preserve">ccessed via </w:t>
            </w:r>
            <w:r w:rsidR="00CE5AEC">
              <w:rPr>
                <w:sz w:val="20"/>
                <w:szCs w:val="20"/>
                <w:lang w:val="en-AU"/>
              </w:rPr>
              <w:t xml:space="preserve">safe </w:t>
            </w:r>
            <w:r w:rsidR="00D1077D">
              <w:rPr>
                <w:sz w:val="20"/>
                <w:szCs w:val="20"/>
                <w:lang w:val="en-AU"/>
              </w:rPr>
              <w:t xml:space="preserve">pedestrian </w:t>
            </w:r>
            <w:r w:rsidR="00CE5AEC">
              <w:rPr>
                <w:sz w:val="20"/>
                <w:szCs w:val="20"/>
                <w:lang w:val="en-AU"/>
              </w:rPr>
              <w:t>links</w:t>
            </w:r>
            <w:r>
              <w:rPr>
                <w:sz w:val="20"/>
                <w:szCs w:val="20"/>
                <w:lang w:val="en-AU"/>
              </w:rPr>
              <w:t xml:space="preserve">. </w:t>
            </w:r>
          </w:p>
          <w:p w14:paraId="3C240587" w14:textId="77777777" w:rsidR="00CE5AEC" w:rsidRDefault="00CE5AEC" w:rsidP="00BB3A32">
            <w:pPr>
              <w:jc w:val="both"/>
              <w:rPr>
                <w:sz w:val="20"/>
                <w:szCs w:val="20"/>
                <w:lang w:val="en-AU"/>
              </w:rPr>
            </w:pPr>
          </w:p>
          <w:p w14:paraId="325CFCEC" w14:textId="77777777" w:rsidR="00CE5AEC" w:rsidRDefault="00CE5AEC" w:rsidP="00BB3A32">
            <w:pPr>
              <w:jc w:val="both"/>
              <w:rPr>
                <w:sz w:val="20"/>
                <w:szCs w:val="20"/>
                <w:lang w:val="en-AU"/>
              </w:rPr>
            </w:pPr>
            <w:r>
              <w:rPr>
                <w:sz w:val="20"/>
                <w:szCs w:val="20"/>
                <w:lang w:val="en-AU"/>
              </w:rPr>
              <w:t>There is no direct access through the external play areas.</w:t>
            </w:r>
          </w:p>
          <w:p w14:paraId="59548AC5" w14:textId="77777777" w:rsidR="00CE5AEC" w:rsidRDefault="00CE5AEC" w:rsidP="00BB3A32">
            <w:pPr>
              <w:jc w:val="both"/>
              <w:rPr>
                <w:sz w:val="20"/>
                <w:szCs w:val="20"/>
                <w:lang w:val="en-AU"/>
              </w:rPr>
            </w:pPr>
          </w:p>
          <w:p w14:paraId="15F60FB7" w14:textId="0151A491" w:rsidR="00152137" w:rsidRPr="00AB0FD6" w:rsidRDefault="00B60163" w:rsidP="00BB3A32">
            <w:pPr>
              <w:jc w:val="both"/>
              <w:rPr>
                <w:sz w:val="20"/>
                <w:szCs w:val="20"/>
                <w:lang w:val="en-AU"/>
              </w:rPr>
            </w:pPr>
            <w:r w:rsidRPr="00412CC9">
              <w:rPr>
                <w:sz w:val="20"/>
                <w:szCs w:val="20"/>
                <w:lang w:val="en-AU"/>
              </w:rPr>
              <w:t>A c</w:t>
            </w:r>
            <w:r w:rsidR="00A42FC0" w:rsidRPr="00412CC9">
              <w:rPr>
                <w:sz w:val="20"/>
                <w:szCs w:val="20"/>
                <w:lang w:val="en-AU"/>
              </w:rPr>
              <w:t>ondition</w:t>
            </w:r>
            <w:r w:rsidRPr="00412CC9">
              <w:rPr>
                <w:sz w:val="20"/>
                <w:szCs w:val="20"/>
                <w:lang w:val="en-AU"/>
              </w:rPr>
              <w:t xml:space="preserve"> is</w:t>
            </w:r>
            <w:r w:rsidR="00A42FC0" w:rsidRPr="00412CC9">
              <w:rPr>
                <w:sz w:val="20"/>
                <w:szCs w:val="20"/>
                <w:lang w:val="en-AU"/>
              </w:rPr>
              <w:t xml:space="preserve"> recommended for </w:t>
            </w:r>
            <w:bookmarkStart w:id="0" w:name="_Hlk181914999"/>
            <w:r w:rsidR="00A42FC0" w:rsidRPr="00412CC9">
              <w:rPr>
                <w:sz w:val="20"/>
                <w:szCs w:val="20"/>
                <w:lang w:val="en-AU"/>
              </w:rPr>
              <w:t>CCTV</w:t>
            </w:r>
            <w:r w:rsidR="007C007D" w:rsidRPr="00412CC9">
              <w:rPr>
                <w:sz w:val="20"/>
                <w:szCs w:val="20"/>
                <w:lang w:val="en-AU"/>
              </w:rPr>
              <w:t xml:space="preserve"> near all points of </w:t>
            </w:r>
            <w:r w:rsidRPr="00412CC9">
              <w:rPr>
                <w:sz w:val="20"/>
                <w:szCs w:val="20"/>
                <w:lang w:val="en-AU"/>
              </w:rPr>
              <w:t xml:space="preserve">building </w:t>
            </w:r>
            <w:r w:rsidR="007C007D" w:rsidRPr="00412CC9">
              <w:rPr>
                <w:sz w:val="20"/>
                <w:szCs w:val="20"/>
                <w:lang w:val="en-AU"/>
              </w:rPr>
              <w:t>access</w:t>
            </w:r>
            <w:r w:rsidRPr="00412CC9">
              <w:rPr>
                <w:sz w:val="20"/>
                <w:szCs w:val="20"/>
                <w:lang w:val="en-AU"/>
              </w:rPr>
              <w:t>, including for the child care centre</w:t>
            </w:r>
            <w:r w:rsidR="00A42FC0" w:rsidRPr="00412CC9">
              <w:rPr>
                <w:sz w:val="20"/>
                <w:szCs w:val="20"/>
                <w:lang w:val="en-AU"/>
              </w:rPr>
              <w:t>.</w:t>
            </w:r>
            <w:bookmarkEnd w:id="0"/>
          </w:p>
        </w:tc>
        <w:tc>
          <w:tcPr>
            <w:tcW w:w="1276" w:type="dxa"/>
          </w:tcPr>
          <w:p w14:paraId="1BC597AE" w14:textId="1FE1DF91"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49DA64A9" w14:textId="77777777" w:rsidTr="00081B85">
        <w:trPr>
          <w:gridAfter w:val="1"/>
          <w:wAfter w:w="9" w:type="dxa"/>
          <w:trHeight w:val="213"/>
        </w:trPr>
        <w:tc>
          <w:tcPr>
            <w:tcW w:w="4141" w:type="dxa"/>
            <w:gridSpan w:val="2"/>
          </w:tcPr>
          <w:p w14:paraId="27C8ED06" w14:textId="77777777" w:rsidR="00152137" w:rsidRPr="00A42FC0" w:rsidRDefault="00152137" w:rsidP="00081B85">
            <w:pPr>
              <w:spacing w:before="20" w:after="20"/>
              <w:jc w:val="both"/>
              <w:rPr>
                <w:rFonts w:cs="Arial"/>
                <w:b/>
                <w:bCs/>
                <w:i/>
                <w:iCs/>
                <w:sz w:val="20"/>
                <w:szCs w:val="20"/>
                <w:lang w:val="en-AU" w:eastAsia="en-AU"/>
              </w:rPr>
            </w:pPr>
            <w:r w:rsidRPr="00A42FC0">
              <w:rPr>
                <w:rFonts w:cs="Arial"/>
                <w:b/>
                <w:bCs/>
                <w:i/>
                <w:iCs/>
                <w:sz w:val="20"/>
                <w:szCs w:val="20"/>
                <w:lang w:val="en-AU" w:eastAsia="en-AU"/>
              </w:rPr>
              <w:t xml:space="preserve">C16 </w:t>
            </w:r>
            <w:r w:rsidR="00A42FC0" w:rsidRPr="00A42FC0">
              <w:rPr>
                <w:rFonts w:cs="Arial"/>
                <w:b/>
                <w:bCs/>
                <w:i/>
                <w:iCs/>
                <w:sz w:val="20"/>
                <w:szCs w:val="20"/>
                <w:lang w:val="en-AU" w:eastAsia="en-AU"/>
              </w:rPr>
              <w:t>- E</w:t>
            </w:r>
            <w:r w:rsidRPr="00A42FC0">
              <w:rPr>
                <w:rFonts w:cs="Arial"/>
                <w:b/>
                <w:bCs/>
                <w:i/>
                <w:iCs/>
                <w:sz w:val="20"/>
                <w:szCs w:val="20"/>
                <w:lang w:val="en-AU" w:eastAsia="en-AU"/>
              </w:rPr>
              <w:t>nsure child care facilities are accessible by all potential users</w:t>
            </w:r>
            <w:r w:rsidR="00A42FC0" w:rsidRPr="00A42FC0">
              <w:rPr>
                <w:rFonts w:cs="Arial"/>
                <w:b/>
                <w:bCs/>
                <w:i/>
                <w:iCs/>
                <w:sz w:val="20"/>
                <w:szCs w:val="20"/>
                <w:lang w:val="en-AU" w:eastAsia="en-AU"/>
              </w:rPr>
              <w:t>.</w:t>
            </w:r>
          </w:p>
          <w:p w14:paraId="5FEB6AA0" w14:textId="77777777" w:rsidR="00A42FC0" w:rsidRDefault="00A42FC0" w:rsidP="00081B85">
            <w:pPr>
              <w:spacing w:before="20" w:after="20"/>
              <w:jc w:val="both"/>
              <w:rPr>
                <w:rFonts w:cs="Arial"/>
                <w:bCs/>
                <w:sz w:val="20"/>
                <w:szCs w:val="20"/>
                <w:lang w:val="en-AU" w:eastAsia="en-AU"/>
              </w:rPr>
            </w:pPr>
          </w:p>
          <w:p w14:paraId="3D76DBF7" w14:textId="7F1FA1D7" w:rsidR="00A42FC0" w:rsidRPr="00AB0FD6" w:rsidRDefault="002609F6" w:rsidP="00081B85">
            <w:pPr>
              <w:spacing w:before="20" w:after="20"/>
              <w:jc w:val="both"/>
              <w:rPr>
                <w:rFonts w:cs="Arial"/>
                <w:bCs/>
                <w:sz w:val="20"/>
                <w:szCs w:val="20"/>
                <w:lang w:val="en-AU" w:eastAsia="en-AU"/>
              </w:rPr>
            </w:pPr>
            <w:r>
              <w:rPr>
                <w:rFonts w:cs="Arial"/>
                <w:bCs/>
                <w:sz w:val="20"/>
                <w:szCs w:val="20"/>
                <w:lang w:val="en-AU" w:eastAsia="en-AU"/>
              </w:rPr>
              <w:t xml:space="preserve">Accessible design </w:t>
            </w:r>
            <w:r w:rsidR="009B4975">
              <w:rPr>
                <w:rFonts w:cs="Arial"/>
                <w:bCs/>
                <w:sz w:val="20"/>
                <w:szCs w:val="20"/>
                <w:lang w:val="en-AU" w:eastAsia="en-AU"/>
              </w:rPr>
              <w:t xml:space="preserve">is </w:t>
            </w:r>
            <w:r>
              <w:rPr>
                <w:rFonts w:cs="Arial"/>
                <w:bCs/>
                <w:sz w:val="20"/>
                <w:szCs w:val="20"/>
                <w:lang w:val="en-AU" w:eastAsia="en-AU"/>
              </w:rPr>
              <w:t xml:space="preserve">achieved by complying with relevant legislation, linking key areas of the site by level or ramped </w:t>
            </w:r>
            <w:proofErr w:type="gramStart"/>
            <w:r>
              <w:rPr>
                <w:rFonts w:cs="Arial"/>
                <w:bCs/>
                <w:sz w:val="20"/>
                <w:szCs w:val="20"/>
                <w:lang w:val="en-AU" w:eastAsia="en-AU"/>
              </w:rPr>
              <w:t>pathways</w:t>
            </w:r>
            <w:proofErr w:type="gramEnd"/>
            <w:r w:rsidR="009B4975">
              <w:rPr>
                <w:rFonts w:cs="Arial"/>
                <w:bCs/>
                <w:sz w:val="20"/>
                <w:szCs w:val="20"/>
                <w:lang w:val="en-AU" w:eastAsia="en-AU"/>
              </w:rPr>
              <w:t xml:space="preserve"> and</w:t>
            </w:r>
            <w:r>
              <w:rPr>
                <w:rFonts w:cs="Arial"/>
                <w:bCs/>
                <w:sz w:val="20"/>
                <w:szCs w:val="20"/>
                <w:lang w:val="en-AU" w:eastAsia="en-AU"/>
              </w:rPr>
              <w:t xml:space="preserve"> providing a continuous path of travel </w:t>
            </w:r>
            <w:r w:rsidR="009B4975">
              <w:rPr>
                <w:rFonts w:cs="Arial"/>
                <w:bCs/>
                <w:sz w:val="20"/>
                <w:szCs w:val="20"/>
                <w:lang w:val="en-AU" w:eastAsia="en-AU"/>
              </w:rPr>
              <w:t>between the</w:t>
            </w:r>
            <w:r>
              <w:rPr>
                <w:rFonts w:cs="Arial"/>
                <w:bCs/>
                <w:sz w:val="20"/>
                <w:szCs w:val="20"/>
                <w:lang w:val="en-AU" w:eastAsia="en-AU"/>
              </w:rPr>
              <w:t xml:space="preserve"> building, street and car park.</w:t>
            </w:r>
          </w:p>
        </w:tc>
        <w:tc>
          <w:tcPr>
            <w:tcW w:w="4394" w:type="dxa"/>
          </w:tcPr>
          <w:p w14:paraId="13E164EE" w14:textId="3E53EF91" w:rsidR="009B4975" w:rsidRPr="00AB0FD6" w:rsidRDefault="00CE5AEC" w:rsidP="00BB3A32">
            <w:pPr>
              <w:spacing w:before="20" w:after="20"/>
              <w:jc w:val="both"/>
              <w:rPr>
                <w:rFonts w:cs="Arial"/>
                <w:sz w:val="20"/>
                <w:szCs w:val="20"/>
                <w:lang w:val="en-AU" w:eastAsia="en-AU"/>
              </w:rPr>
            </w:pPr>
            <w:r>
              <w:rPr>
                <w:rFonts w:cs="Arial"/>
                <w:sz w:val="20"/>
                <w:szCs w:val="20"/>
                <w:lang w:val="en-AU" w:eastAsia="en-AU"/>
              </w:rPr>
              <w:t>The overall building</w:t>
            </w:r>
            <w:r w:rsidR="0068070F">
              <w:rPr>
                <w:rFonts w:cs="Arial"/>
                <w:sz w:val="20"/>
                <w:szCs w:val="20"/>
                <w:lang w:val="en-AU" w:eastAsia="en-AU"/>
              </w:rPr>
              <w:t xml:space="preserve"> </w:t>
            </w:r>
            <w:r>
              <w:rPr>
                <w:rFonts w:cs="Arial"/>
                <w:sz w:val="20"/>
                <w:szCs w:val="20"/>
                <w:lang w:val="en-AU" w:eastAsia="en-AU"/>
              </w:rPr>
              <w:t xml:space="preserve">and child care centre will be assessed for compliance </w:t>
            </w:r>
            <w:r w:rsidR="003105A8">
              <w:rPr>
                <w:rFonts w:cs="Arial"/>
                <w:sz w:val="20"/>
                <w:szCs w:val="20"/>
                <w:lang w:val="en-AU" w:eastAsia="en-AU"/>
              </w:rPr>
              <w:t xml:space="preserve">with the National Construction Code </w:t>
            </w:r>
            <w:r w:rsidR="009B4975">
              <w:rPr>
                <w:rFonts w:cs="Arial"/>
                <w:sz w:val="20"/>
                <w:szCs w:val="20"/>
                <w:lang w:val="en-AU" w:eastAsia="en-AU"/>
              </w:rPr>
              <w:t xml:space="preserve">and </w:t>
            </w:r>
            <w:r w:rsidR="0068070F">
              <w:rPr>
                <w:rFonts w:cs="Arial"/>
                <w:sz w:val="20"/>
                <w:szCs w:val="20"/>
                <w:lang w:val="en-AU" w:eastAsia="en-AU"/>
              </w:rPr>
              <w:t xml:space="preserve">the </w:t>
            </w:r>
            <w:r w:rsidR="009B4975">
              <w:rPr>
                <w:rFonts w:cs="Arial"/>
                <w:sz w:val="20"/>
                <w:szCs w:val="20"/>
                <w:lang w:val="en-AU" w:eastAsia="en-AU"/>
              </w:rPr>
              <w:t>Disability (Access to Premises – Buildings) Standards 2010</w:t>
            </w:r>
            <w:r w:rsidR="00412CC9">
              <w:rPr>
                <w:rFonts w:cs="Arial"/>
                <w:sz w:val="20"/>
                <w:szCs w:val="20"/>
                <w:lang w:val="en-AU" w:eastAsia="en-AU"/>
              </w:rPr>
              <w:t xml:space="preserve"> at the Construction Certificate stage</w:t>
            </w:r>
            <w:r>
              <w:rPr>
                <w:rFonts w:cs="Arial"/>
                <w:sz w:val="20"/>
                <w:szCs w:val="20"/>
                <w:lang w:val="en-AU" w:eastAsia="en-AU"/>
              </w:rPr>
              <w:t>.</w:t>
            </w:r>
            <w:r w:rsidR="00412CC9">
              <w:rPr>
                <w:rFonts w:cs="Arial"/>
                <w:sz w:val="20"/>
                <w:szCs w:val="20"/>
                <w:lang w:val="en-AU" w:eastAsia="en-AU"/>
              </w:rPr>
              <w:t xml:space="preserve"> The revised Access Report confirms that c</w:t>
            </w:r>
            <w:r>
              <w:rPr>
                <w:rFonts w:cs="Arial"/>
                <w:sz w:val="20"/>
                <w:szCs w:val="20"/>
                <w:lang w:val="en-AU" w:eastAsia="en-AU"/>
              </w:rPr>
              <w:t xml:space="preserve">ompliance </w:t>
            </w:r>
            <w:r w:rsidR="009A06BF">
              <w:rPr>
                <w:rFonts w:cs="Arial"/>
                <w:sz w:val="20"/>
                <w:szCs w:val="20"/>
                <w:lang w:val="en-AU" w:eastAsia="en-AU"/>
              </w:rPr>
              <w:t>is</w:t>
            </w:r>
            <w:r>
              <w:rPr>
                <w:rFonts w:cs="Arial"/>
                <w:sz w:val="20"/>
                <w:szCs w:val="20"/>
                <w:lang w:val="en-AU" w:eastAsia="en-AU"/>
              </w:rPr>
              <w:t xml:space="preserve"> capable</w:t>
            </w:r>
            <w:r w:rsidR="00412CC9">
              <w:rPr>
                <w:rFonts w:cs="Arial"/>
                <w:sz w:val="20"/>
                <w:szCs w:val="20"/>
                <w:lang w:val="en-AU" w:eastAsia="en-AU"/>
              </w:rPr>
              <w:t>, subject to a further review of finished footpath grades providing entry to the premises.</w:t>
            </w:r>
          </w:p>
        </w:tc>
        <w:tc>
          <w:tcPr>
            <w:tcW w:w="1276" w:type="dxa"/>
          </w:tcPr>
          <w:p w14:paraId="48E9BBE7" w14:textId="4030FC54"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5A29AD04" w14:textId="77777777" w:rsidTr="00081B85">
        <w:trPr>
          <w:gridAfter w:val="1"/>
          <w:wAfter w:w="9" w:type="dxa"/>
          <w:trHeight w:val="213"/>
        </w:trPr>
        <w:tc>
          <w:tcPr>
            <w:tcW w:w="4141" w:type="dxa"/>
            <w:gridSpan w:val="2"/>
          </w:tcPr>
          <w:p w14:paraId="2C52AB00" w14:textId="7DF019ED" w:rsidR="00152137" w:rsidRPr="00291AFC" w:rsidRDefault="00152137" w:rsidP="00081B85">
            <w:pPr>
              <w:spacing w:before="20" w:after="20"/>
              <w:jc w:val="both"/>
              <w:rPr>
                <w:rFonts w:cs="Arial"/>
                <w:b/>
                <w:bCs/>
                <w:i/>
                <w:iCs/>
                <w:sz w:val="20"/>
                <w:szCs w:val="20"/>
                <w:lang w:val="en-AU" w:eastAsia="en-AU"/>
              </w:rPr>
            </w:pPr>
            <w:r w:rsidRPr="00291AFC">
              <w:rPr>
                <w:rFonts w:cs="Arial"/>
                <w:b/>
                <w:bCs/>
                <w:i/>
                <w:iCs/>
                <w:sz w:val="20"/>
                <w:szCs w:val="20"/>
                <w:lang w:val="en-AU" w:eastAsia="en-AU"/>
              </w:rPr>
              <w:t xml:space="preserve">C17 and C18 </w:t>
            </w:r>
            <w:r w:rsidR="00291AFC" w:rsidRPr="00291AFC">
              <w:rPr>
                <w:rFonts w:cs="Arial"/>
                <w:b/>
                <w:bCs/>
                <w:i/>
                <w:iCs/>
                <w:sz w:val="20"/>
                <w:szCs w:val="20"/>
                <w:lang w:val="en-AU" w:eastAsia="en-AU"/>
              </w:rPr>
              <w:t>- P</w:t>
            </w:r>
            <w:r w:rsidRPr="00291AFC">
              <w:rPr>
                <w:rFonts w:cs="Arial"/>
                <w:b/>
                <w:bCs/>
                <w:i/>
                <w:iCs/>
                <w:sz w:val="20"/>
                <w:szCs w:val="20"/>
                <w:lang w:val="en-AU" w:eastAsia="en-AU"/>
              </w:rPr>
              <w:t>rovide landscap</w:t>
            </w:r>
            <w:r w:rsidR="002609F6">
              <w:rPr>
                <w:rFonts w:cs="Arial"/>
                <w:b/>
                <w:bCs/>
                <w:i/>
                <w:iCs/>
                <w:sz w:val="20"/>
                <w:szCs w:val="20"/>
                <w:lang w:val="en-AU" w:eastAsia="en-AU"/>
              </w:rPr>
              <w:t xml:space="preserve">ing </w:t>
            </w:r>
            <w:r w:rsidRPr="00291AFC">
              <w:rPr>
                <w:rFonts w:cs="Arial"/>
                <w:b/>
                <w:bCs/>
                <w:i/>
                <w:iCs/>
                <w:sz w:val="20"/>
                <w:szCs w:val="20"/>
                <w:lang w:val="en-AU" w:eastAsia="en-AU"/>
              </w:rPr>
              <w:t>that contributes to streetscape and amenity</w:t>
            </w:r>
            <w:r w:rsidR="00291AFC" w:rsidRPr="00291AFC">
              <w:rPr>
                <w:rFonts w:cs="Arial"/>
                <w:b/>
                <w:bCs/>
                <w:i/>
                <w:iCs/>
                <w:sz w:val="20"/>
                <w:szCs w:val="20"/>
                <w:lang w:val="en-AU" w:eastAsia="en-AU"/>
              </w:rPr>
              <w:t>.</w:t>
            </w:r>
          </w:p>
          <w:p w14:paraId="3CD41437" w14:textId="77777777" w:rsidR="00291AFC" w:rsidRDefault="00291AFC" w:rsidP="00081B85">
            <w:pPr>
              <w:spacing w:before="20" w:after="20"/>
              <w:jc w:val="both"/>
              <w:rPr>
                <w:rFonts w:cs="Arial"/>
                <w:bCs/>
                <w:sz w:val="20"/>
                <w:szCs w:val="20"/>
                <w:lang w:val="en-AU" w:eastAsia="en-AU"/>
              </w:rPr>
            </w:pPr>
          </w:p>
          <w:p w14:paraId="5C4DE148" w14:textId="77777777" w:rsidR="00067B75" w:rsidRDefault="00067B75" w:rsidP="00081B85">
            <w:pPr>
              <w:spacing w:before="20" w:after="20"/>
              <w:jc w:val="both"/>
              <w:rPr>
                <w:rFonts w:cs="Arial"/>
                <w:bCs/>
                <w:sz w:val="20"/>
                <w:szCs w:val="20"/>
                <w:lang w:val="en-AU" w:eastAsia="en-AU"/>
              </w:rPr>
            </w:pPr>
            <w:r>
              <w:rPr>
                <w:rFonts w:cs="Arial"/>
                <w:bCs/>
                <w:sz w:val="20"/>
                <w:szCs w:val="20"/>
                <w:lang w:val="en-AU" w:eastAsia="en-AU"/>
              </w:rPr>
              <w:t>Landscaping should reflect/reinforce the local context, be provided along the boundary and screen/cool car parks.</w:t>
            </w:r>
          </w:p>
          <w:p w14:paraId="4BB6CE63" w14:textId="77777777" w:rsidR="00067B75" w:rsidRDefault="00067B75" w:rsidP="00081B85">
            <w:pPr>
              <w:spacing w:before="20" w:after="20"/>
              <w:jc w:val="both"/>
              <w:rPr>
                <w:rFonts w:cs="Arial"/>
                <w:bCs/>
                <w:sz w:val="20"/>
                <w:szCs w:val="20"/>
                <w:lang w:val="en-AU" w:eastAsia="en-AU"/>
              </w:rPr>
            </w:pPr>
          </w:p>
          <w:p w14:paraId="554607B6" w14:textId="41838DF2" w:rsidR="00067B75" w:rsidRPr="00AB0FD6" w:rsidRDefault="00067B75" w:rsidP="00081B85">
            <w:pPr>
              <w:spacing w:before="20" w:after="20"/>
              <w:jc w:val="both"/>
              <w:rPr>
                <w:rFonts w:cs="Arial"/>
                <w:bCs/>
                <w:sz w:val="20"/>
                <w:szCs w:val="20"/>
                <w:lang w:val="en-AU" w:eastAsia="en-AU"/>
              </w:rPr>
            </w:pPr>
            <w:bookmarkStart w:id="1" w:name="_Hlk181916372"/>
            <w:r>
              <w:rPr>
                <w:rFonts w:cs="Arial"/>
                <w:bCs/>
                <w:sz w:val="20"/>
                <w:szCs w:val="20"/>
                <w:lang w:val="en-AU" w:eastAsia="en-AU"/>
              </w:rPr>
              <w:t>Landscaping must not impact on the unencumbered outdoor play space calculations.</w:t>
            </w:r>
            <w:bookmarkEnd w:id="1"/>
          </w:p>
        </w:tc>
        <w:tc>
          <w:tcPr>
            <w:tcW w:w="4394" w:type="dxa"/>
          </w:tcPr>
          <w:p w14:paraId="5D258329" w14:textId="70975C68" w:rsidR="00067B75" w:rsidRDefault="008E6206" w:rsidP="00BB3A32">
            <w:pPr>
              <w:spacing w:before="20" w:after="20"/>
              <w:jc w:val="both"/>
              <w:rPr>
                <w:rFonts w:cs="Arial"/>
                <w:sz w:val="20"/>
                <w:szCs w:val="20"/>
                <w:lang w:val="en-AU" w:eastAsia="en-AU"/>
              </w:rPr>
            </w:pPr>
            <w:r>
              <w:rPr>
                <w:rFonts w:cs="Arial"/>
                <w:sz w:val="20"/>
                <w:szCs w:val="20"/>
                <w:lang w:val="en-AU" w:eastAsia="en-AU"/>
              </w:rPr>
              <w:t>A</w:t>
            </w:r>
            <w:r w:rsidR="0072099B">
              <w:rPr>
                <w:rFonts w:cs="Arial"/>
                <w:sz w:val="20"/>
                <w:szCs w:val="20"/>
                <w:lang w:val="en-AU" w:eastAsia="en-AU"/>
              </w:rPr>
              <w:t xml:space="preserve"> </w:t>
            </w:r>
            <w:r w:rsidR="00412CC9">
              <w:rPr>
                <w:rFonts w:cs="Arial"/>
                <w:sz w:val="20"/>
                <w:szCs w:val="20"/>
                <w:lang w:val="en-AU" w:eastAsia="en-AU"/>
              </w:rPr>
              <w:t>concept</w:t>
            </w:r>
            <w:r>
              <w:rPr>
                <w:rFonts w:cs="Arial"/>
                <w:sz w:val="20"/>
                <w:szCs w:val="20"/>
                <w:lang w:val="en-AU" w:eastAsia="en-AU"/>
              </w:rPr>
              <w:t xml:space="preserve"> l</w:t>
            </w:r>
            <w:r w:rsidR="00067B75">
              <w:rPr>
                <w:rFonts w:cs="Arial"/>
                <w:sz w:val="20"/>
                <w:szCs w:val="20"/>
                <w:lang w:val="en-AU" w:eastAsia="en-AU"/>
              </w:rPr>
              <w:t xml:space="preserve">andscaping </w:t>
            </w:r>
            <w:r w:rsidR="0072099B">
              <w:rPr>
                <w:rFonts w:cs="Arial"/>
                <w:sz w:val="20"/>
                <w:szCs w:val="20"/>
                <w:lang w:val="en-AU" w:eastAsia="en-AU"/>
              </w:rPr>
              <w:t xml:space="preserve">plan </w:t>
            </w:r>
            <w:r w:rsidR="00067B75">
              <w:rPr>
                <w:rFonts w:cs="Arial"/>
                <w:sz w:val="20"/>
                <w:szCs w:val="20"/>
                <w:lang w:val="en-AU" w:eastAsia="en-AU"/>
              </w:rPr>
              <w:t>has been provided</w:t>
            </w:r>
            <w:r w:rsidR="0072099B">
              <w:rPr>
                <w:rFonts w:cs="Arial"/>
                <w:sz w:val="20"/>
                <w:szCs w:val="20"/>
                <w:lang w:val="en-AU" w:eastAsia="en-AU"/>
              </w:rPr>
              <w:t xml:space="preserve">. </w:t>
            </w:r>
            <w:r w:rsidR="00412CC9">
              <w:rPr>
                <w:rFonts w:cs="Arial"/>
                <w:sz w:val="20"/>
                <w:szCs w:val="20"/>
                <w:lang w:val="en-AU" w:eastAsia="en-AU"/>
              </w:rPr>
              <w:t xml:space="preserve">A condition is recommended for a detailed </w:t>
            </w:r>
            <w:r w:rsidR="00412CC9" w:rsidRPr="00412CC9">
              <w:rPr>
                <w:rFonts w:cs="Arial"/>
                <w:sz w:val="20"/>
                <w:szCs w:val="20"/>
                <w:lang w:val="en-AU" w:eastAsia="en-AU"/>
              </w:rPr>
              <w:t>s</w:t>
            </w:r>
            <w:r w:rsidR="0072099B" w:rsidRPr="00412CC9">
              <w:rPr>
                <w:rFonts w:cs="Arial"/>
                <w:sz w:val="20"/>
                <w:szCs w:val="20"/>
                <w:lang w:val="en-AU" w:eastAsia="en-AU"/>
              </w:rPr>
              <w:t xml:space="preserve">ite-specific </w:t>
            </w:r>
            <w:r w:rsidR="00412CC9" w:rsidRPr="00412CC9">
              <w:rPr>
                <w:rFonts w:cs="Arial"/>
                <w:sz w:val="20"/>
                <w:szCs w:val="20"/>
                <w:lang w:val="en-AU" w:eastAsia="en-AU"/>
              </w:rPr>
              <w:t xml:space="preserve">landscaping </w:t>
            </w:r>
            <w:r w:rsidR="0072099B" w:rsidRPr="00412CC9">
              <w:rPr>
                <w:rFonts w:cs="Arial"/>
                <w:sz w:val="20"/>
                <w:szCs w:val="20"/>
                <w:lang w:val="en-AU" w:eastAsia="en-AU"/>
              </w:rPr>
              <w:t>plan</w:t>
            </w:r>
            <w:r w:rsidR="00412CC9" w:rsidRPr="00412CC9">
              <w:rPr>
                <w:rFonts w:cs="Arial"/>
                <w:sz w:val="20"/>
                <w:szCs w:val="20"/>
                <w:lang w:val="en-AU" w:eastAsia="en-AU"/>
              </w:rPr>
              <w:t xml:space="preserve"> to be developed for the centre, in accordance with the CCPG requirements.</w:t>
            </w:r>
          </w:p>
          <w:p w14:paraId="0767E9FB" w14:textId="77777777" w:rsidR="00CE5AEC" w:rsidRDefault="00CE5AEC" w:rsidP="00BB3A32">
            <w:pPr>
              <w:spacing w:before="20" w:after="20"/>
              <w:jc w:val="both"/>
              <w:rPr>
                <w:rFonts w:cs="Arial"/>
                <w:sz w:val="20"/>
                <w:szCs w:val="20"/>
                <w:lang w:val="en-AU" w:eastAsia="en-AU"/>
              </w:rPr>
            </w:pPr>
          </w:p>
          <w:p w14:paraId="7AA2B2BF" w14:textId="198F1ABD" w:rsidR="00067B75" w:rsidRPr="00AB0FD6" w:rsidRDefault="00067B75" w:rsidP="00BB3A32">
            <w:pPr>
              <w:spacing w:before="20" w:after="20"/>
              <w:jc w:val="both"/>
              <w:rPr>
                <w:rFonts w:cs="Arial"/>
                <w:sz w:val="20"/>
                <w:szCs w:val="20"/>
                <w:lang w:val="en-AU" w:eastAsia="en-AU"/>
              </w:rPr>
            </w:pPr>
            <w:r>
              <w:rPr>
                <w:rFonts w:cs="Arial"/>
                <w:sz w:val="20"/>
                <w:szCs w:val="20"/>
                <w:lang w:val="en-AU" w:eastAsia="en-AU"/>
              </w:rPr>
              <w:t>Th</w:t>
            </w:r>
            <w:r w:rsidR="008E6206">
              <w:rPr>
                <w:rFonts w:cs="Arial"/>
                <w:sz w:val="20"/>
                <w:szCs w:val="20"/>
                <w:lang w:val="en-AU" w:eastAsia="en-AU"/>
              </w:rPr>
              <w:t xml:space="preserve">e </w:t>
            </w:r>
            <w:r w:rsidR="00412CC9">
              <w:rPr>
                <w:rFonts w:cs="Arial"/>
                <w:sz w:val="20"/>
                <w:szCs w:val="20"/>
                <w:lang w:val="en-AU" w:eastAsia="en-AU"/>
              </w:rPr>
              <w:t>retained landscaped garden beds around the perimeter of the external play area have been excluded from the external play area calculations.</w:t>
            </w:r>
          </w:p>
        </w:tc>
        <w:tc>
          <w:tcPr>
            <w:tcW w:w="1276" w:type="dxa"/>
          </w:tcPr>
          <w:p w14:paraId="4EB03D3A" w14:textId="4E4922EE"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44AADBF0" w14:textId="77777777" w:rsidTr="00081B85">
        <w:trPr>
          <w:gridAfter w:val="1"/>
          <w:wAfter w:w="9" w:type="dxa"/>
          <w:trHeight w:val="213"/>
        </w:trPr>
        <w:tc>
          <w:tcPr>
            <w:tcW w:w="4141" w:type="dxa"/>
            <w:gridSpan w:val="2"/>
          </w:tcPr>
          <w:p w14:paraId="6A691D92" w14:textId="77777777" w:rsidR="00152137" w:rsidRPr="002609F6" w:rsidRDefault="00152137" w:rsidP="00081B85">
            <w:pPr>
              <w:spacing w:before="20" w:after="20"/>
              <w:jc w:val="both"/>
              <w:rPr>
                <w:rFonts w:cs="Arial"/>
                <w:b/>
                <w:bCs/>
                <w:i/>
                <w:iCs/>
                <w:sz w:val="20"/>
                <w:szCs w:val="20"/>
                <w:lang w:val="en-AU" w:eastAsia="en-AU"/>
              </w:rPr>
            </w:pPr>
            <w:r w:rsidRPr="002609F6">
              <w:rPr>
                <w:rFonts w:cs="Arial"/>
                <w:b/>
                <w:bCs/>
                <w:i/>
                <w:iCs/>
                <w:sz w:val="20"/>
                <w:szCs w:val="20"/>
                <w:lang w:val="en-AU" w:eastAsia="en-AU"/>
              </w:rPr>
              <w:t xml:space="preserve">C19 and 20 </w:t>
            </w:r>
            <w:r w:rsidR="002609F6" w:rsidRPr="002609F6">
              <w:rPr>
                <w:rFonts w:cs="Arial"/>
                <w:b/>
                <w:bCs/>
                <w:i/>
                <w:iCs/>
                <w:sz w:val="20"/>
                <w:szCs w:val="20"/>
                <w:lang w:val="en-AU" w:eastAsia="en-AU"/>
              </w:rPr>
              <w:t>- P</w:t>
            </w:r>
            <w:r w:rsidRPr="002609F6">
              <w:rPr>
                <w:rFonts w:cs="Arial"/>
                <w:b/>
                <w:bCs/>
                <w:i/>
                <w:iCs/>
                <w:sz w:val="20"/>
                <w:szCs w:val="20"/>
                <w:lang w:val="en-AU" w:eastAsia="en-AU"/>
              </w:rPr>
              <w:t>rotect the privacy and security of children attending the facility</w:t>
            </w:r>
            <w:r w:rsidR="002609F6" w:rsidRPr="002609F6">
              <w:rPr>
                <w:rFonts w:cs="Arial"/>
                <w:b/>
                <w:bCs/>
                <w:i/>
                <w:iCs/>
                <w:sz w:val="20"/>
                <w:szCs w:val="20"/>
                <w:lang w:val="en-AU" w:eastAsia="en-AU"/>
              </w:rPr>
              <w:t>.</w:t>
            </w:r>
          </w:p>
          <w:p w14:paraId="6A418A6C" w14:textId="77777777" w:rsidR="002609F6" w:rsidRDefault="002609F6" w:rsidP="00081B85">
            <w:pPr>
              <w:spacing w:before="20" w:after="20"/>
              <w:jc w:val="both"/>
              <w:rPr>
                <w:rFonts w:cs="Arial"/>
                <w:bCs/>
                <w:sz w:val="20"/>
                <w:szCs w:val="20"/>
                <w:lang w:val="en-AU" w:eastAsia="en-AU"/>
              </w:rPr>
            </w:pPr>
          </w:p>
          <w:p w14:paraId="32CF0D00" w14:textId="62CCE4D1" w:rsidR="002609F6" w:rsidRDefault="00D5473E" w:rsidP="00081B85">
            <w:pPr>
              <w:spacing w:before="20" w:after="20"/>
              <w:jc w:val="both"/>
              <w:rPr>
                <w:rFonts w:cs="Arial"/>
                <w:sz w:val="20"/>
                <w:szCs w:val="20"/>
                <w:lang w:val="en-AU" w:eastAsia="en-AU"/>
              </w:rPr>
            </w:pPr>
            <w:r>
              <w:rPr>
                <w:rFonts w:cs="Arial"/>
                <w:sz w:val="20"/>
                <w:szCs w:val="20"/>
                <w:lang w:val="en-AU" w:eastAsia="en-AU"/>
              </w:rPr>
              <w:t>D</w:t>
            </w:r>
            <w:r w:rsidR="00E044CA">
              <w:rPr>
                <w:rFonts w:cs="Arial"/>
                <w:sz w:val="20"/>
                <w:szCs w:val="20"/>
                <w:lang w:val="en-AU" w:eastAsia="en-AU"/>
              </w:rPr>
              <w:t>irect overlooking into the centre shall be avoided by:</w:t>
            </w:r>
          </w:p>
          <w:p w14:paraId="4B8E4FE6" w14:textId="77777777" w:rsidR="00E044CA" w:rsidRDefault="00E044CA" w:rsidP="00081B85">
            <w:pPr>
              <w:spacing w:before="20" w:after="20"/>
              <w:jc w:val="both"/>
              <w:rPr>
                <w:rFonts w:cs="Arial"/>
                <w:sz w:val="20"/>
                <w:szCs w:val="20"/>
                <w:lang w:val="en-AU" w:eastAsia="en-AU"/>
              </w:rPr>
            </w:pPr>
          </w:p>
          <w:p w14:paraId="1ACE5400" w14:textId="77777777" w:rsidR="00E044CA" w:rsidRDefault="00E044CA" w:rsidP="00E044CA">
            <w:pPr>
              <w:pStyle w:val="ListParagraph"/>
              <w:numPr>
                <w:ilvl w:val="0"/>
                <w:numId w:val="42"/>
              </w:numPr>
              <w:spacing w:before="20" w:after="20"/>
              <w:ind w:left="348" w:hanging="348"/>
              <w:jc w:val="both"/>
              <w:rPr>
                <w:rFonts w:cs="Arial"/>
                <w:sz w:val="20"/>
                <w:szCs w:val="20"/>
                <w:lang w:val="en-AU" w:eastAsia="en-AU"/>
              </w:rPr>
            </w:pPr>
            <w:r>
              <w:rPr>
                <w:rFonts w:cs="Arial"/>
                <w:sz w:val="20"/>
                <w:szCs w:val="20"/>
                <w:lang w:val="en-AU" w:eastAsia="en-AU"/>
              </w:rPr>
              <w:t>appropriate site and building layout;</w:t>
            </w:r>
          </w:p>
          <w:p w14:paraId="25F80050" w14:textId="0B500EB0" w:rsidR="00E044CA" w:rsidRDefault="00E044CA" w:rsidP="00E044CA">
            <w:pPr>
              <w:pStyle w:val="ListParagraph"/>
              <w:numPr>
                <w:ilvl w:val="0"/>
                <w:numId w:val="42"/>
              </w:numPr>
              <w:spacing w:before="20" w:after="20"/>
              <w:ind w:left="348" w:hanging="348"/>
              <w:jc w:val="both"/>
              <w:rPr>
                <w:rFonts w:cs="Arial"/>
                <w:sz w:val="20"/>
                <w:szCs w:val="20"/>
                <w:lang w:val="en-AU" w:eastAsia="en-AU"/>
              </w:rPr>
            </w:pPr>
            <w:r>
              <w:rPr>
                <w:rFonts w:cs="Arial"/>
                <w:sz w:val="20"/>
                <w:szCs w:val="20"/>
                <w:lang w:val="en-AU" w:eastAsia="en-AU"/>
              </w:rPr>
              <w:t xml:space="preserve">suitably locating pathways, </w:t>
            </w:r>
            <w:proofErr w:type="gramStart"/>
            <w:r>
              <w:rPr>
                <w:rFonts w:cs="Arial"/>
                <w:sz w:val="20"/>
                <w:szCs w:val="20"/>
                <w:lang w:val="en-AU" w:eastAsia="en-AU"/>
              </w:rPr>
              <w:t>windows</w:t>
            </w:r>
            <w:proofErr w:type="gramEnd"/>
            <w:r>
              <w:rPr>
                <w:rFonts w:cs="Arial"/>
                <w:sz w:val="20"/>
                <w:szCs w:val="20"/>
                <w:lang w:val="en-AU" w:eastAsia="en-AU"/>
              </w:rPr>
              <w:t xml:space="preserve"> and doors;</w:t>
            </w:r>
          </w:p>
          <w:p w14:paraId="3329F47F" w14:textId="19502B70" w:rsidR="00E044CA" w:rsidRPr="00E044CA" w:rsidRDefault="00E044CA" w:rsidP="00E044CA">
            <w:pPr>
              <w:pStyle w:val="ListParagraph"/>
              <w:numPr>
                <w:ilvl w:val="0"/>
                <w:numId w:val="42"/>
              </w:numPr>
              <w:spacing w:before="20" w:after="20"/>
              <w:ind w:left="348" w:hanging="348"/>
              <w:jc w:val="both"/>
              <w:rPr>
                <w:rFonts w:cs="Arial"/>
                <w:sz w:val="20"/>
                <w:szCs w:val="20"/>
                <w:lang w:val="en-AU" w:eastAsia="en-AU"/>
              </w:rPr>
            </w:pPr>
            <w:r>
              <w:rPr>
                <w:rFonts w:cs="Arial"/>
                <w:sz w:val="20"/>
                <w:szCs w:val="20"/>
                <w:lang w:val="en-AU" w:eastAsia="en-AU"/>
              </w:rPr>
              <w:t>permanent screening and landscape design.</w:t>
            </w:r>
          </w:p>
        </w:tc>
        <w:tc>
          <w:tcPr>
            <w:tcW w:w="4394" w:type="dxa"/>
          </w:tcPr>
          <w:p w14:paraId="6B9588F8" w14:textId="5021CEB6" w:rsidR="00D5473E" w:rsidRPr="00AB0FD6" w:rsidRDefault="00BA3F96" w:rsidP="00BB3A32">
            <w:pPr>
              <w:spacing w:before="20" w:after="20"/>
              <w:jc w:val="both"/>
              <w:rPr>
                <w:rFonts w:cs="Arial"/>
                <w:sz w:val="20"/>
                <w:szCs w:val="20"/>
                <w:lang w:val="en-AU" w:eastAsia="en-AU"/>
              </w:rPr>
            </w:pPr>
            <w:r>
              <w:rPr>
                <w:rFonts w:cs="Arial"/>
                <w:sz w:val="20"/>
                <w:szCs w:val="20"/>
                <w:lang w:val="en-AU" w:eastAsia="en-AU"/>
              </w:rPr>
              <w:t xml:space="preserve">A mix of </w:t>
            </w:r>
            <w:r w:rsidR="00253FA7">
              <w:rPr>
                <w:rFonts w:cs="Arial"/>
                <w:sz w:val="20"/>
                <w:szCs w:val="20"/>
                <w:lang w:val="en-AU" w:eastAsia="en-AU"/>
              </w:rPr>
              <w:t xml:space="preserve">privacy screens/wintergardens, overhead </w:t>
            </w:r>
            <w:r>
              <w:rPr>
                <w:rFonts w:cs="Arial"/>
                <w:sz w:val="20"/>
                <w:szCs w:val="20"/>
                <w:lang w:val="en-AU" w:eastAsia="en-AU"/>
              </w:rPr>
              <w:t xml:space="preserve">circular screening ribbons and canopy feature trees in pots landscaping will be included to provide screening and privacy. </w:t>
            </w:r>
            <w:r w:rsidR="00253FA7">
              <w:rPr>
                <w:rFonts w:cs="Arial"/>
                <w:sz w:val="20"/>
                <w:szCs w:val="20"/>
                <w:lang w:val="en-AU" w:eastAsia="en-AU"/>
              </w:rPr>
              <w:t xml:space="preserve">Additional shade sails may also be proposed, subject to further detailed designs. </w:t>
            </w:r>
            <w:r>
              <w:rPr>
                <w:rFonts w:cs="Arial"/>
                <w:sz w:val="20"/>
                <w:szCs w:val="20"/>
                <w:lang w:val="en-AU" w:eastAsia="en-AU"/>
              </w:rPr>
              <w:t>At ground level, the retaining walls and fencing around the external play area will provide a further buffer</w:t>
            </w:r>
            <w:r w:rsidR="00253FA7">
              <w:rPr>
                <w:rFonts w:cs="Arial"/>
                <w:sz w:val="20"/>
                <w:szCs w:val="20"/>
                <w:lang w:val="en-AU" w:eastAsia="en-AU"/>
              </w:rPr>
              <w:t xml:space="preserve"> </w:t>
            </w:r>
            <w:r w:rsidR="009A06BF">
              <w:rPr>
                <w:rFonts w:cs="Arial"/>
                <w:sz w:val="20"/>
                <w:szCs w:val="20"/>
                <w:lang w:val="en-AU" w:eastAsia="en-AU"/>
              </w:rPr>
              <w:t>a</w:t>
            </w:r>
            <w:r w:rsidR="00253FA7">
              <w:rPr>
                <w:rFonts w:cs="Arial"/>
                <w:sz w:val="20"/>
                <w:szCs w:val="20"/>
                <w:lang w:val="en-AU" w:eastAsia="en-AU"/>
              </w:rPr>
              <w:t>t eye level</w:t>
            </w:r>
            <w:r>
              <w:rPr>
                <w:rFonts w:cs="Arial"/>
                <w:sz w:val="20"/>
                <w:szCs w:val="20"/>
                <w:lang w:val="en-AU" w:eastAsia="en-AU"/>
              </w:rPr>
              <w:t>.</w:t>
            </w:r>
          </w:p>
        </w:tc>
        <w:tc>
          <w:tcPr>
            <w:tcW w:w="1276" w:type="dxa"/>
          </w:tcPr>
          <w:p w14:paraId="62B49451" w14:textId="01C4EDEF"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5EB65EDF" w14:textId="77777777" w:rsidTr="00081B85">
        <w:trPr>
          <w:gridAfter w:val="1"/>
          <w:wAfter w:w="9" w:type="dxa"/>
          <w:trHeight w:val="213"/>
        </w:trPr>
        <w:tc>
          <w:tcPr>
            <w:tcW w:w="4141" w:type="dxa"/>
            <w:gridSpan w:val="2"/>
          </w:tcPr>
          <w:p w14:paraId="12F0A578" w14:textId="77777777" w:rsidR="00152137" w:rsidRPr="002609F6" w:rsidRDefault="00152137" w:rsidP="00081B85">
            <w:pPr>
              <w:spacing w:before="20" w:after="20"/>
              <w:jc w:val="both"/>
              <w:rPr>
                <w:rFonts w:cs="Arial"/>
                <w:b/>
                <w:bCs/>
                <w:i/>
                <w:iCs/>
                <w:sz w:val="20"/>
                <w:szCs w:val="20"/>
                <w:lang w:val="en-AU" w:eastAsia="en-AU"/>
              </w:rPr>
            </w:pPr>
            <w:r w:rsidRPr="002609F6">
              <w:rPr>
                <w:rFonts w:cs="Arial"/>
                <w:b/>
                <w:bCs/>
                <w:i/>
                <w:iCs/>
                <w:sz w:val="20"/>
                <w:szCs w:val="20"/>
                <w:lang w:val="en-AU" w:eastAsia="en-AU"/>
              </w:rPr>
              <w:lastRenderedPageBreak/>
              <w:t xml:space="preserve">C21 </w:t>
            </w:r>
            <w:r w:rsidR="002609F6" w:rsidRPr="002609F6">
              <w:rPr>
                <w:rFonts w:cs="Arial"/>
                <w:b/>
                <w:bCs/>
                <w:i/>
                <w:iCs/>
                <w:sz w:val="20"/>
                <w:szCs w:val="20"/>
                <w:lang w:val="en-AU" w:eastAsia="en-AU"/>
              </w:rPr>
              <w:t>- Mi</w:t>
            </w:r>
            <w:r w:rsidRPr="002609F6">
              <w:rPr>
                <w:rFonts w:cs="Arial"/>
                <w:b/>
                <w:bCs/>
                <w:i/>
                <w:iCs/>
                <w:sz w:val="20"/>
                <w:szCs w:val="20"/>
                <w:lang w:val="en-AU" w:eastAsia="en-AU"/>
              </w:rPr>
              <w:t>nimise impacts on privacy of adjoining properties</w:t>
            </w:r>
            <w:r w:rsidR="002609F6" w:rsidRPr="002609F6">
              <w:rPr>
                <w:rFonts w:cs="Arial"/>
                <w:b/>
                <w:bCs/>
                <w:i/>
                <w:iCs/>
                <w:sz w:val="20"/>
                <w:szCs w:val="20"/>
                <w:lang w:val="en-AU" w:eastAsia="en-AU"/>
              </w:rPr>
              <w:t>.</w:t>
            </w:r>
          </w:p>
          <w:p w14:paraId="25ABAA1D" w14:textId="3AC24DB2" w:rsidR="002609F6" w:rsidRPr="00AB0FD6" w:rsidRDefault="00723D6F" w:rsidP="00723D6F">
            <w:pPr>
              <w:spacing w:before="20" w:after="20"/>
              <w:jc w:val="both"/>
              <w:rPr>
                <w:rFonts w:cs="Arial"/>
                <w:bCs/>
                <w:sz w:val="20"/>
                <w:szCs w:val="20"/>
                <w:lang w:val="en-AU" w:eastAsia="en-AU"/>
              </w:rPr>
            </w:pPr>
            <w:r>
              <w:rPr>
                <w:rFonts w:cs="Arial"/>
                <w:bCs/>
                <w:sz w:val="20"/>
                <w:szCs w:val="20"/>
                <w:lang w:val="en-AU" w:eastAsia="en-AU"/>
              </w:rPr>
              <w:t>Direct overlooking from the child care centre into adjoining properties is to be minimised by the same features as referenced in C19 and C20 above.</w:t>
            </w:r>
          </w:p>
        </w:tc>
        <w:tc>
          <w:tcPr>
            <w:tcW w:w="4394" w:type="dxa"/>
          </w:tcPr>
          <w:p w14:paraId="45A9F293" w14:textId="7B25F4ED" w:rsidR="00723D6F" w:rsidRPr="00AB0FD6" w:rsidRDefault="0072099B" w:rsidP="00BB3A32">
            <w:pPr>
              <w:spacing w:before="20" w:after="20"/>
              <w:jc w:val="both"/>
              <w:rPr>
                <w:rFonts w:cs="Arial"/>
                <w:sz w:val="20"/>
                <w:szCs w:val="20"/>
                <w:lang w:val="en-AU" w:eastAsia="en-AU"/>
              </w:rPr>
            </w:pPr>
            <w:r w:rsidRPr="00BA3F96">
              <w:rPr>
                <w:rFonts w:cs="Arial"/>
                <w:sz w:val="20"/>
                <w:szCs w:val="20"/>
                <w:lang w:val="en-AU" w:eastAsia="en-AU"/>
              </w:rPr>
              <w:t>As above.</w:t>
            </w:r>
          </w:p>
        </w:tc>
        <w:tc>
          <w:tcPr>
            <w:tcW w:w="1276" w:type="dxa"/>
          </w:tcPr>
          <w:p w14:paraId="23CBDBA7" w14:textId="7AE8A4B7"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4D55BD95" w14:textId="77777777" w:rsidTr="00081B85">
        <w:trPr>
          <w:gridAfter w:val="1"/>
          <w:wAfter w:w="9" w:type="dxa"/>
          <w:trHeight w:val="213"/>
        </w:trPr>
        <w:tc>
          <w:tcPr>
            <w:tcW w:w="4141" w:type="dxa"/>
            <w:gridSpan w:val="2"/>
          </w:tcPr>
          <w:p w14:paraId="66DD4263" w14:textId="77777777" w:rsidR="002609F6" w:rsidRDefault="00152137" w:rsidP="00081B85">
            <w:pPr>
              <w:spacing w:before="20" w:after="20"/>
              <w:jc w:val="both"/>
              <w:rPr>
                <w:rFonts w:cs="Arial"/>
                <w:b/>
                <w:bCs/>
                <w:i/>
                <w:iCs/>
                <w:sz w:val="20"/>
                <w:szCs w:val="20"/>
                <w:lang w:val="en-AU" w:eastAsia="en-AU"/>
              </w:rPr>
            </w:pPr>
            <w:r w:rsidRPr="002609F6">
              <w:rPr>
                <w:rFonts w:cs="Arial"/>
                <w:b/>
                <w:bCs/>
                <w:i/>
                <w:iCs/>
                <w:sz w:val="20"/>
                <w:szCs w:val="20"/>
                <w:lang w:val="en-AU" w:eastAsia="en-AU"/>
              </w:rPr>
              <w:t xml:space="preserve">C22 and C23 </w:t>
            </w:r>
            <w:r w:rsidR="002609F6" w:rsidRPr="002609F6">
              <w:rPr>
                <w:rFonts w:cs="Arial"/>
                <w:b/>
                <w:bCs/>
                <w:i/>
                <w:iCs/>
                <w:sz w:val="20"/>
                <w:szCs w:val="20"/>
                <w:lang w:val="en-AU" w:eastAsia="en-AU"/>
              </w:rPr>
              <w:t>- M</w:t>
            </w:r>
            <w:r w:rsidRPr="002609F6">
              <w:rPr>
                <w:rFonts w:cs="Arial"/>
                <w:b/>
                <w:bCs/>
                <w:i/>
                <w:iCs/>
                <w:sz w:val="20"/>
                <w:szCs w:val="20"/>
                <w:lang w:val="en-AU" w:eastAsia="en-AU"/>
              </w:rPr>
              <w:t>inimise impact</w:t>
            </w:r>
            <w:r w:rsidR="002609F6" w:rsidRPr="002609F6">
              <w:rPr>
                <w:rFonts w:cs="Arial"/>
                <w:b/>
                <w:bCs/>
                <w:i/>
                <w:iCs/>
                <w:sz w:val="20"/>
                <w:szCs w:val="20"/>
                <w:lang w:val="en-AU" w:eastAsia="en-AU"/>
              </w:rPr>
              <w:t>s</w:t>
            </w:r>
            <w:r w:rsidRPr="002609F6">
              <w:rPr>
                <w:rFonts w:cs="Arial"/>
                <w:b/>
                <w:bCs/>
                <w:i/>
                <w:iCs/>
                <w:sz w:val="20"/>
                <w:szCs w:val="20"/>
                <w:lang w:val="en-AU" w:eastAsia="en-AU"/>
              </w:rPr>
              <w:t xml:space="preserve"> </w:t>
            </w:r>
            <w:r w:rsidR="002609F6" w:rsidRPr="002609F6">
              <w:rPr>
                <w:rFonts w:cs="Arial"/>
                <w:b/>
                <w:bCs/>
                <w:i/>
                <w:iCs/>
                <w:sz w:val="20"/>
                <w:szCs w:val="20"/>
                <w:lang w:val="en-AU" w:eastAsia="en-AU"/>
              </w:rPr>
              <w:t>o</w:t>
            </w:r>
            <w:r w:rsidRPr="002609F6">
              <w:rPr>
                <w:rFonts w:cs="Arial"/>
                <w:b/>
                <w:bCs/>
                <w:i/>
                <w:iCs/>
                <w:sz w:val="20"/>
                <w:szCs w:val="20"/>
                <w:lang w:val="en-AU" w:eastAsia="en-AU"/>
              </w:rPr>
              <w:t>n the acoustic privacy of neighbouring residential developments</w:t>
            </w:r>
            <w:r w:rsidR="002609F6" w:rsidRPr="002609F6">
              <w:rPr>
                <w:rFonts w:cs="Arial"/>
                <w:b/>
                <w:bCs/>
                <w:i/>
                <w:iCs/>
                <w:sz w:val="20"/>
                <w:szCs w:val="20"/>
                <w:lang w:val="en-AU" w:eastAsia="en-AU"/>
              </w:rPr>
              <w:t>.</w:t>
            </w:r>
          </w:p>
          <w:p w14:paraId="70F6B855" w14:textId="77777777" w:rsidR="000A2CF7" w:rsidRDefault="000A2CF7" w:rsidP="00081B85">
            <w:pPr>
              <w:spacing w:before="20" w:after="20"/>
              <w:jc w:val="both"/>
              <w:rPr>
                <w:rFonts w:cs="Arial"/>
                <w:b/>
                <w:bCs/>
                <w:i/>
                <w:iCs/>
                <w:sz w:val="20"/>
                <w:szCs w:val="20"/>
                <w:lang w:val="en-AU" w:eastAsia="en-AU"/>
              </w:rPr>
            </w:pPr>
          </w:p>
          <w:p w14:paraId="15C02F8A" w14:textId="2E0A0966" w:rsidR="000A2CF7" w:rsidRDefault="000A2CF7" w:rsidP="00081B85">
            <w:pPr>
              <w:spacing w:before="20" w:after="20"/>
              <w:jc w:val="both"/>
              <w:rPr>
                <w:rFonts w:cs="Arial"/>
                <w:sz w:val="20"/>
                <w:szCs w:val="20"/>
                <w:lang w:val="en-AU" w:eastAsia="en-AU"/>
              </w:rPr>
            </w:pPr>
            <w:r w:rsidRPr="000A2CF7">
              <w:rPr>
                <w:rFonts w:cs="Arial"/>
                <w:sz w:val="20"/>
                <w:szCs w:val="20"/>
                <w:lang w:val="en-AU" w:eastAsia="en-AU"/>
              </w:rPr>
              <w:t>Provide acoustic fencing</w:t>
            </w:r>
            <w:r>
              <w:rPr>
                <w:rFonts w:cs="Arial"/>
                <w:sz w:val="20"/>
                <w:szCs w:val="20"/>
                <w:lang w:val="en-AU" w:eastAsia="en-AU"/>
              </w:rPr>
              <w:t xml:space="preserve"> along boundaries shared with residential uses</w:t>
            </w:r>
            <w:r w:rsidRPr="000A2CF7">
              <w:rPr>
                <w:rFonts w:cs="Arial"/>
                <w:sz w:val="20"/>
                <w:szCs w:val="20"/>
                <w:lang w:val="en-AU" w:eastAsia="en-AU"/>
              </w:rPr>
              <w:t>.</w:t>
            </w:r>
          </w:p>
          <w:p w14:paraId="652DA28E" w14:textId="77777777" w:rsidR="000A2CF7" w:rsidRDefault="000A2CF7" w:rsidP="00081B85">
            <w:pPr>
              <w:spacing w:before="20" w:after="20"/>
              <w:jc w:val="both"/>
              <w:rPr>
                <w:rFonts w:cs="Arial"/>
                <w:sz w:val="20"/>
                <w:szCs w:val="20"/>
                <w:lang w:val="en-AU" w:eastAsia="en-AU"/>
              </w:rPr>
            </w:pPr>
          </w:p>
          <w:p w14:paraId="07DA0AA2" w14:textId="51A3A412" w:rsidR="000A2CF7" w:rsidRDefault="000A2CF7" w:rsidP="00081B85">
            <w:pPr>
              <w:spacing w:before="20" w:after="20"/>
              <w:jc w:val="both"/>
              <w:rPr>
                <w:rFonts w:cs="Arial"/>
                <w:sz w:val="20"/>
                <w:szCs w:val="20"/>
                <w:lang w:val="en-AU" w:eastAsia="en-AU"/>
              </w:rPr>
            </w:pPr>
            <w:r>
              <w:rPr>
                <w:rFonts w:cs="Arial"/>
                <w:sz w:val="20"/>
                <w:szCs w:val="20"/>
                <w:lang w:val="en-AU" w:eastAsia="en-AU"/>
              </w:rPr>
              <w:t>Ensure mechanical plant is screened by solid gap free material.</w:t>
            </w:r>
          </w:p>
          <w:p w14:paraId="03C2BECB" w14:textId="77777777" w:rsidR="000A2CF7" w:rsidRDefault="000A2CF7" w:rsidP="00081B85">
            <w:pPr>
              <w:spacing w:before="20" w:after="20"/>
              <w:jc w:val="both"/>
              <w:rPr>
                <w:rFonts w:cs="Arial"/>
                <w:sz w:val="20"/>
                <w:szCs w:val="20"/>
                <w:lang w:val="en-AU" w:eastAsia="en-AU"/>
              </w:rPr>
            </w:pPr>
          </w:p>
          <w:p w14:paraId="5AD36C20" w14:textId="4F07521D" w:rsidR="000A2CF7" w:rsidRPr="000A2CF7" w:rsidRDefault="00EC3107" w:rsidP="000A2CF7">
            <w:pPr>
              <w:spacing w:before="20" w:after="20"/>
              <w:jc w:val="both"/>
              <w:rPr>
                <w:rFonts w:cs="Arial"/>
                <w:sz w:val="20"/>
                <w:szCs w:val="20"/>
                <w:lang w:val="en-AU" w:eastAsia="en-AU"/>
              </w:rPr>
            </w:pPr>
            <w:r>
              <w:rPr>
                <w:rFonts w:cs="Arial"/>
                <w:sz w:val="20"/>
                <w:szCs w:val="20"/>
                <w:lang w:val="en-AU" w:eastAsia="en-AU"/>
              </w:rPr>
              <w:t>A s</w:t>
            </w:r>
            <w:r w:rsidR="000A2CF7">
              <w:rPr>
                <w:rFonts w:cs="Arial"/>
                <w:sz w:val="20"/>
                <w:szCs w:val="20"/>
                <w:lang w:val="en-AU" w:eastAsia="en-AU"/>
              </w:rPr>
              <w:t xml:space="preserve">uitably qualified professional is to prepare an acoustic report to confirm the appropriate background and operational noise </w:t>
            </w:r>
            <w:proofErr w:type="gramStart"/>
            <w:r w:rsidR="000A2CF7">
              <w:rPr>
                <w:rFonts w:cs="Arial"/>
                <w:sz w:val="20"/>
                <w:szCs w:val="20"/>
                <w:lang w:val="en-AU" w:eastAsia="en-AU"/>
              </w:rPr>
              <w:t>levels, and</w:t>
            </w:r>
            <w:proofErr w:type="gramEnd"/>
            <w:r w:rsidR="000A2CF7">
              <w:rPr>
                <w:rFonts w:cs="Arial"/>
                <w:sz w:val="20"/>
                <w:szCs w:val="20"/>
                <w:lang w:val="en-AU" w:eastAsia="en-AU"/>
              </w:rPr>
              <w:t xml:space="preserve"> recommend any mitigation measures required to achieve them.</w:t>
            </w:r>
          </w:p>
        </w:tc>
        <w:tc>
          <w:tcPr>
            <w:tcW w:w="4394" w:type="dxa"/>
          </w:tcPr>
          <w:p w14:paraId="67A711FD" w14:textId="723806D5" w:rsidR="0072099B" w:rsidRPr="00BA3F96" w:rsidRDefault="00D5473E" w:rsidP="00BB3A32">
            <w:pPr>
              <w:jc w:val="both"/>
              <w:rPr>
                <w:rFonts w:cs="Arial"/>
                <w:sz w:val="20"/>
                <w:szCs w:val="20"/>
                <w:lang w:val="en-AU"/>
              </w:rPr>
            </w:pPr>
            <w:r w:rsidRPr="00BA3F96">
              <w:rPr>
                <w:rFonts w:cs="Arial"/>
                <w:sz w:val="20"/>
                <w:szCs w:val="20"/>
                <w:lang w:val="en-AU"/>
              </w:rPr>
              <w:t xml:space="preserve">There are </w:t>
            </w:r>
            <w:r w:rsidR="0072099B" w:rsidRPr="00BA3F96">
              <w:rPr>
                <w:rFonts w:cs="Arial"/>
                <w:sz w:val="20"/>
                <w:szCs w:val="20"/>
                <w:lang w:val="en-AU"/>
              </w:rPr>
              <w:t>adjoining</w:t>
            </w:r>
            <w:r w:rsidRPr="00BA3F96">
              <w:rPr>
                <w:rFonts w:cs="Arial"/>
                <w:sz w:val="20"/>
                <w:szCs w:val="20"/>
                <w:lang w:val="en-AU"/>
              </w:rPr>
              <w:t xml:space="preserve"> residential </w:t>
            </w:r>
            <w:r w:rsidR="00BA3F96" w:rsidRPr="00BA3F96">
              <w:rPr>
                <w:rFonts w:cs="Arial"/>
                <w:sz w:val="20"/>
                <w:szCs w:val="20"/>
                <w:lang w:val="en-AU"/>
              </w:rPr>
              <w:t>apartments in proximity to the centre</w:t>
            </w:r>
            <w:r w:rsidR="00EC3107" w:rsidRPr="00BA3F96">
              <w:rPr>
                <w:rFonts w:cs="Arial"/>
                <w:sz w:val="20"/>
                <w:szCs w:val="20"/>
                <w:lang w:val="en-AU"/>
              </w:rPr>
              <w:t>.</w:t>
            </w:r>
          </w:p>
          <w:p w14:paraId="72A3F51C" w14:textId="77777777" w:rsidR="0072099B" w:rsidRPr="00BA3F96" w:rsidRDefault="0072099B" w:rsidP="00BB3A32">
            <w:pPr>
              <w:jc w:val="both"/>
              <w:rPr>
                <w:rFonts w:cs="Arial"/>
                <w:sz w:val="20"/>
                <w:szCs w:val="20"/>
                <w:lang w:val="en-AU"/>
              </w:rPr>
            </w:pPr>
          </w:p>
          <w:p w14:paraId="10701782" w14:textId="5C2016B0" w:rsidR="000A2CF7" w:rsidRPr="00BA3F96" w:rsidRDefault="00BA3F96" w:rsidP="00BB3A32">
            <w:pPr>
              <w:jc w:val="both"/>
              <w:rPr>
                <w:rFonts w:cs="Arial"/>
                <w:sz w:val="20"/>
                <w:szCs w:val="20"/>
                <w:lang w:val="en-AU"/>
              </w:rPr>
            </w:pPr>
            <w:r w:rsidRPr="00BA3F96">
              <w:rPr>
                <w:rFonts w:cs="Arial"/>
                <w:sz w:val="20"/>
                <w:szCs w:val="20"/>
                <w:lang w:val="en-AU"/>
              </w:rPr>
              <w:t>A</w:t>
            </w:r>
            <w:r w:rsidR="000A2CF7" w:rsidRPr="00BA3F96">
              <w:rPr>
                <w:rFonts w:cs="Arial"/>
                <w:sz w:val="20"/>
                <w:szCs w:val="20"/>
                <w:lang w:val="en-AU"/>
              </w:rPr>
              <w:t>coustic mitigation strategies</w:t>
            </w:r>
            <w:r w:rsidRPr="00BA3F96">
              <w:rPr>
                <w:rFonts w:cs="Arial"/>
                <w:sz w:val="20"/>
                <w:szCs w:val="20"/>
                <w:lang w:val="en-AU"/>
              </w:rPr>
              <w:t xml:space="preserve"> have been recommended in the acoustic report</w:t>
            </w:r>
            <w:r w:rsidR="00B6139A" w:rsidRPr="00BA3F96">
              <w:rPr>
                <w:rFonts w:cs="Arial"/>
                <w:sz w:val="20"/>
                <w:szCs w:val="20"/>
                <w:lang w:val="en-AU"/>
              </w:rPr>
              <w:t xml:space="preserve">, including </w:t>
            </w:r>
            <w:r>
              <w:rPr>
                <w:rFonts w:cs="Arial"/>
                <w:sz w:val="20"/>
                <w:szCs w:val="20"/>
                <w:lang w:val="en-AU"/>
              </w:rPr>
              <w:t xml:space="preserve">the provision of glazed wintergardens to internal facing apartments in Buildings D, E, F and G to ensure </w:t>
            </w:r>
            <w:r w:rsidR="00B6139A" w:rsidRPr="00BA3F96">
              <w:rPr>
                <w:rFonts w:cs="Arial"/>
                <w:sz w:val="20"/>
                <w:szCs w:val="20"/>
                <w:lang w:val="en-AU"/>
              </w:rPr>
              <w:t>the indoor and outdoor play areas do not cause</w:t>
            </w:r>
            <w:r w:rsidR="000A2CF7" w:rsidRPr="00BA3F96">
              <w:rPr>
                <w:rFonts w:cs="Arial"/>
                <w:sz w:val="20"/>
                <w:szCs w:val="20"/>
                <w:lang w:val="en-AU"/>
              </w:rPr>
              <w:t xml:space="preserve"> adverse impacts on adjoining </w:t>
            </w:r>
            <w:r w:rsidR="0072099B" w:rsidRPr="00BA3F96">
              <w:rPr>
                <w:rFonts w:cs="Arial"/>
                <w:sz w:val="20"/>
                <w:szCs w:val="20"/>
                <w:lang w:val="en-AU"/>
              </w:rPr>
              <w:t xml:space="preserve">dwellings or </w:t>
            </w:r>
            <w:r w:rsidR="00EC3107" w:rsidRPr="00BA3F96">
              <w:rPr>
                <w:rFonts w:cs="Arial"/>
                <w:sz w:val="20"/>
                <w:szCs w:val="20"/>
                <w:lang w:val="en-AU"/>
              </w:rPr>
              <w:t>businesses.</w:t>
            </w:r>
            <w:r w:rsidR="000A2CF7" w:rsidRPr="00BA3F96">
              <w:rPr>
                <w:rFonts w:cs="Arial"/>
                <w:sz w:val="20"/>
                <w:szCs w:val="20"/>
                <w:lang w:val="en-AU"/>
              </w:rPr>
              <w:t xml:space="preserve"> </w:t>
            </w:r>
          </w:p>
          <w:p w14:paraId="6527C82F" w14:textId="77777777" w:rsidR="00EC3107" w:rsidRPr="00BA3F96" w:rsidRDefault="00EC3107" w:rsidP="00BB3A32">
            <w:pPr>
              <w:jc w:val="both"/>
              <w:rPr>
                <w:rFonts w:cs="Arial"/>
                <w:sz w:val="20"/>
                <w:szCs w:val="20"/>
                <w:lang w:val="en-AU"/>
              </w:rPr>
            </w:pPr>
          </w:p>
          <w:p w14:paraId="1CD90F0A" w14:textId="662D813B" w:rsidR="0072099B" w:rsidRPr="00BA3F96" w:rsidRDefault="00BA3F96" w:rsidP="00BB3A32">
            <w:pPr>
              <w:jc w:val="both"/>
              <w:rPr>
                <w:rFonts w:cs="Arial"/>
                <w:sz w:val="20"/>
                <w:szCs w:val="20"/>
                <w:lang w:val="en-AU"/>
              </w:rPr>
            </w:pPr>
            <w:r>
              <w:rPr>
                <w:rFonts w:cs="Arial"/>
                <w:sz w:val="20"/>
                <w:szCs w:val="20"/>
                <w:lang w:val="en-AU"/>
              </w:rPr>
              <w:t>Various conditions are recommended to ensure compliance.</w:t>
            </w:r>
          </w:p>
          <w:p w14:paraId="7BE7E20F" w14:textId="492C9256" w:rsidR="000A2CF7" w:rsidRPr="00BA3F96" w:rsidRDefault="000A2CF7" w:rsidP="003532E6">
            <w:pPr>
              <w:jc w:val="both"/>
              <w:rPr>
                <w:rFonts w:cs="Arial"/>
                <w:sz w:val="20"/>
                <w:szCs w:val="20"/>
                <w:lang w:val="en-AU"/>
              </w:rPr>
            </w:pPr>
          </w:p>
        </w:tc>
        <w:tc>
          <w:tcPr>
            <w:tcW w:w="1276" w:type="dxa"/>
          </w:tcPr>
          <w:p w14:paraId="09D862DF" w14:textId="6BD2E72C" w:rsidR="00152137" w:rsidRPr="00AB0FD6" w:rsidRDefault="000A2CF7" w:rsidP="002E375E">
            <w:pPr>
              <w:jc w:val="center"/>
              <w:rPr>
                <w:lang w:val="en-AU"/>
              </w:rPr>
            </w:pPr>
            <w:r>
              <w:rPr>
                <w:rFonts w:cs="Arial"/>
                <w:bCs/>
                <w:sz w:val="20"/>
                <w:szCs w:val="20"/>
                <w:lang w:val="en-AU" w:eastAsia="en-AU"/>
              </w:rPr>
              <w:t>Yes</w:t>
            </w:r>
          </w:p>
        </w:tc>
      </w:tr>
      <w:tr w:rsidR="00152137" w:rsidRPr="00AB0FD6" w14:paraId="08D7F72A" w14:textId="77777777" w:rsidTr="00081B85">
        <w:trPr>
          <w:gridAfter w:val="1"/>
          <w:wAfter w:w="9" w:type="dxa"/>
          <w:trHeight w:val="213"/>
        </w:trPr>
        <w:tc>
          <w:tcPr>
            <w:tcW w:w="4141" w:type="dxa"/>
            <w:gridSpan w:val="2"/>
          </w:tcPr>
          <w:p w14:paraId="515BF7DC" w14:textId="5F0A0ED5" w:rsidR="00152137" w:rsidRPr="002609F6" w:rsidRDefault="00152137" w:rsidP="00081B85">
            <w:pPr>
              <w:spacing w:before="20" w:after="20"/>
              <w:jc w:val="both"/>
              <w:rPr>
                <w:rFonts w:cs="Arial"/>
                <w:b/>
                <w:bCs/>
                <w:i/>
                <w:iCs/>
                <w:sz w:val="20"/>
                <w:szCs w:val="20"/>
                <w:lang w:val="en-AU" w:eastAsia="en-AU"/>
              </w:rPr>
            </w:pPr>
            <w:r w:rsidRPr="002609F6">
              <w:rPr>
                <w:rFonts w:cs="Arial"/>
                <w:b/>
                <w:bCs/>
                <w:i/>
                <w:iCs/>
                <w:sz w:val="20"/>
                <w:szCs w:val="20"/>
                <w:lang w:val="en-AU" w:eastAsia="en-AU"/>
              </w:rPr>
              <w:t>C24 and 25</w:t>
            </w:r>
            <w:r w:rsidR="002609F6" w:rsidRPr="002609F6">
              <w:rPr>
                <w:rFonts w:cs="Arial"/>
                <w:b/>
                <w:bCs/>
                <w:i/>
                <w:iCs/>
                <w:sz w:val="20"/>
                <w:szCs w:val="20"/>
                <w:lang w:val="en-AU" w:eastAsia="en-AU"/>
              </w:rPr>
              <w:t xml:space="preserve"> - E</w:t>
            </w:r>
            <w:r w:rsidRPr="002609F6">
              <w:rPr>
                <w:rFonts w:cs="Arial"/>
                <w:b/>
                <w:bCs/>
                <w:i/>
                <w:iCs/>
                <w:sz w:val="20"/>
                <w:szCs w:val="20"/>
                <w:lang w:val="en-AU" w:eastAsia="en-AU"/>
              </w:rPr>
              <w:t>nsure outside noise levels are minimised to acceptable levels</w:t>
            </w:r>
            <w:r w:rsidR="002609F6" w:rsidRPr="002609F6">
              <w:rPr>
                <w:rFonts w:cs="Arial"/>
                <w:b/>
                <w:bCs/>
                <w:i/>
                <w:iCs/>
                <w:sz w:val="20"/>
                <w:szCs w:val="20"/>
                <w:lang w:val="en-AU" w:eastAsia="en-AU"/>
              </w:rPr>
              <w:t>.</w:t>
            </w:r>
          </w:p>
          <w:p w14:paraId="55C41943" w14:textId="77777777" w:rsidR="002609F6" w:rsidRDefault="002609F6" w:rsidP="00081B85">
            <w:pPr>
              <w:spacing w:before="20" w:after="20"/>
              <w:jc w:val="both"/>
              <w:rPr>
                <w:rFonts w:cs="Arial"/>
                <w:bCs/>
                <w:sz w:val="20"/>
                <w:szCs w:val="20"/>
                <w:lang w:val="en-AU" w:eastAsia="en-AU"/>
              </w:rPr>
            </w:pPr>
          </w:p>
          <w:p w14:paraId="1C6BD737" w14:textId="3B015D73" w:rsidR="00420818" w:rsidRDefault="00420818" w:rsidP="00081B85">
            <w:pPr>
              <w:spacing w:before="20" w:after="20"/>
              <w:jc w:val="both"/>
              <w:rPr>
                <w:rFonts w:cs="Arial"/>
                <w:bCs/>
                <w:sz w:val="20"/>
                <w:szCs w:val="20"/>
                <w:lang w:val="en-AU" w:eastAsia="en-AU"/>
              </w:rPr>
            </w:pPr>
            <w:r>
              <w:rPr>
                <w:rFonts w:cs="Arial"/>
                <w:bCs/>
                <w:sz w:val="20"/>
                <w:szCs w:val="20"/>
                <w:lang w:val="en-AU" w:eastAsia="en-AU"/>
              </w:rPr>
              <w:t>Adopt the following design solutions:</w:t>
            </w:r>
          </w:p>
          <w:p w14:paraId="64F235A8" w14:textId="77777777" w:rsidR="00420818" w:rsidRDefault="00420818" w:rsidP="00081B85">
            <w:pPr>
              <w:spacing w:before="20" w:after="20"/>
              <w:jc w:val="both"/>
              <w:rPr>
                <w:rFonts w:cs="Arial"/>
                <w:bCs/>
                <w:sz w:val="20"/>
                <w:szCs w:val="20"/>
                <w:lang w:val="en-AU" w:eastAsia="en-AU"/>
              </w:rPr>
            </w:pPr>
          </w:p>
          <w:p w14:paraId="0803C631" w14:textId="77777777" w:rsidR="00420818" w:rsidRDefault="00420818" w:rsidP="00420818">
            <w:pPr>
              <w:pStyle w:val="ListParagraph"/>
              <w:numPr>
                <w:ilvl w:val="0"/>
                <w:numId w:val="43"/>
              </w:numPr>
              <w:spacing w:before="20" w:after="20"/>
              <w:ind w:left="347" w:hanging="347"/>
              <w:jc w:val="both"/>
              <w:rPr>
                <w:rFonts w:cs="Arial"/>
                <w:bCs/>
                <w:sz w:val="20"/>
                <w:szCs w:val="20"/>
                <w:lang w:val="en-AU" w:eastAsia="en-AU"/>
              </w:rPr>
            </w:pPr>
            <w:r>
              <w:rPr>
                <w:rFonts w:cs="Arial"/>
                <w:bCs/>
                <w:sz w:val="20"/>
                <w:szCs w:val="20"/>
                <w:lang w:val="en-AU" w:eastAsia="en-AU"/>
              </w:rPr>
              <w:t>c</w:t>
            </w:r>
            <w:r w:rsidRPr="00420818">
              <w:rPr>
                <w:rFonts w:cs="Arial"/>
                <w:bCs/>
                <w:sz w:val="20"/>
                <w:szCs w:val="20"/>
                <w:lang w:val="en-AU" w:eastAsia="en-AU"/>
              </w:rPr>
              <w:t>reate separation between buildings and the noise source</w:t>
            </w:r>
            <w:r>
              <w:rPr>
                <w:rFonts w:cs="Arial"/>
                <w:bCs/>
                <w:sz w:val="20"/>
                <w:szCs w:val="20"/>
                <w:lang w:val="en-AU" w:eastAsia="en-AU"/>
              </w:rPr>
              <w:t>;</w:t>
            </w:r>
          </w:p>
          <w:p w14:paraId="0D5F7038" w14:textId="7B1CF3CF" w:rsidR="002609F6" w:rsidRDefault="00420818" w:rsidP="00420818">
            <w:pPr>
              <w:pStyle w:val="ListParagraph"/>
              <w:numPr>
                <w:ilvl w:val="0"/>
                <w:numId w:val="43"/>
              </w:numPr>
              <w:spacing w:before="20" w:after="20"/>
              <w:ind w:left="347" w:hanging="347"/>
              <w:jc w:val="both"/>
              <w:rPr>
                <w:rFonts w:cs="Arial"/>
                <w:bCs/>
                <w:sz w:val="20"/>
                <w:szCs w:val="20"/>
                <w:lang w:val="en-AU" w:eastAsia="en-AU"/>
              </w:rPr>
            </w:pPr>
            <w:r>
              <w:rPr>
                <w:rFonts w:cs="Arial"/>
                <w:bCs/>
                <w:sz w:val="20"/>
                <w:szCs w:val="20"/>
                <w:lang w:val="en-AU" w:eastAsia="en-AU"/>
              </w:rPr>
              <w:t>o</w:t>
            </w:r>
            <w:r w:rsidRPr="00420818">
              <w:rPr>
                <w:rFonts w:cs="Arial"/>
                <w:bCs/>
                <w:sz w:val="20"/>
                <w:szCs w:val="20"/>
                <w:lang w:val="en-AU" w:eastAsia="en-AU"/>
              </w:rPr>
              <w:t xml:space="preserve">rient </w:t>
            </w:r>
            <w:r>
              <w:rPr>
                <w:rFonts w:cs="Arial"/>
                <w:bCs/>
                <w:sz w:val="20"/>
                <w:szCs w:val="20"/>
                <w:lang w:val="en-AU" w:eastAsia="en-AU"/>
              </w:rPr>
              <w:t>the facility perpendicular to the noise source;</w:t>
            </w:r>
          </w:p>
          <w:p w14:paraId="1896C3E3" w14:textId="77777777" w:rsidR="00420818" w:rsidRDefault="00420818" w:rsidP="00420818">
            <w:pPr>
              <w:pStyle w:val="ListParagraph"/>
              <w:numPr>
                <w:ilvl w:val="0"/>
                <w:numId w:val="43"/>
              </w:numPr>
              <w:spacing w:before="20" w:after="20"/>
              <w:ind w:left="347" w:hanging="347"/>
              <w:jc w:val="both"/>
              <w:rPr>
                <w:rFonts w:cs="Arial"/>
                <w:bCs/>
                <w:sz w:val="20"/>
                <w:szCs w:val="20"/>
                <w:lang w:val="en-AU" w:eastAsia="en-AU"/>
              </w:rPr>
            </w:pPr>
            <w:r>
              <w:rPr>
                <w:rFonts w:cs="Arial"/>
                <w:bCs/>
                <w:sz w:val="20"/>
                <w:szCs w:val="20"/>
                <w:lang w:val="en-AU" w:eastAsia="en-AU"/>
              </w:rPr>
              <w:t>use landscaping to reduce the perception of noise;</w:t>
            </w:r>
          </w:p>
          <w:p w14:paraId="2AF64167" w14:textId="77777777" w:rsidR="00420818" w:rsidRDefault="00420818" w:rsidP="00420818">
            <w:pPr>
              <w:pStyle w:val="ListParagraph"/>
              <w:numPr>
                <w:ilvl w:val="0"/>
                <w:numId w:val="43"/>
              </w:numPr>
              <w:spacing w:before="20" w:after="20"/>
              <w:ind w:left="347" w:hanging="347"/>
              <w:jc w:val="both"/>
              <w:rPr>
                <w:rFonts w:cs="Arial"/>
                <w:bCs/>
                <w:sz w:val="20"/>
                <w:szCs w:val="20"/>
                <w:lang w:val="en-AU" w:eastAsia="en-AU"/>
              </w:rPr>
            </w:pPr>
            <w:r>
              <w:rPr>
                <w:rFonts w:cs="Arial"/>
                <w:bCs/>
                <w:sz w:val="20"/>
                <w:szCs w:val="20"/>
                <w:lang w:val="en-AU" w:eastAsia="en-AU"/>
              </w:rPr>
              <w:t>limit openings;</w:t>
            </w:r>
          </w:p>
          <w:p w14:paraId="20F89F91" w14:textId="77777777" w:rsidR="00420818" w:rsidRDefault="00420818" w:rsidP="00420818">
            <w:pPr>
              <w:pStyle w:val="ListParagraph"/>
              <w:numPr>
                <w:ilvl w:val="0"/>
                <w:numId w:val="43"/>
              </w:numPr>
              <w:spacing w:before="20" w:after="20"/>
              <w:ind w:left="347" w:hanging="347"/>
              <w:jc w:val="both"/>
              <w:rPr>
                <w:rFonts w:cs="Arial"/>
                <w:bCs/>
                <w:sz w:val="20"/>
                <w:szCs w:val="20"/>
                <w:lang w:val="en-AU" w:eastAsia="en-AU"/>
              </w:rPr>
            </w:pPr>
            <w:r>
              <w:rPr>
                <w:rFonts w:cs="Arial"/>
                <w:bCs/>
                <w:sz w:val="20"/>
                <w:szCs w:val="20"/>
                <w:lang w:val="en-AU" w:eastAsia="en-AU"/>
              </w:rPr>
              <w:t>use double or acoustic glazing or enclosed balconies;</w:t>
            </w:r>
          </w:p>
          <w:p w14:paraId="5A850878" w14:textId="031A816F" w:rsidR="00420818" w:rsidRDefault="00420818" w:rsidP="00420818">
            <w:pPr>
              <w:pStyle w:val="ListParagraph"/>
              <w:numPr>
                <w:ilvl w:val="0"/>
                <w:numId w:val="43"/>
              </w:numPr>
              <w:spacing w:before="20" w:after="20"/>
              <w:ind w:left="347" w:hanging="347"/>
              <w:jc w:val="both"/>
              <w:rPr>
                <w:rFonts w:cs="Arial"/>
                <w:bCs/>
                <w:sz w:val="20"/>
                <w:szCs w:val="20"/>
                <w:lang w:val="en-AU" w:eastAsia="en-AU"/>
              </w:rPr>
            </w:pPr>
            <w:r>
              <w:rPr>
                <w:rFonts w:cs="Arial"/>
                <w:bCs/>
                <w:sz w:val="20"/>
                <w:szCs w:val="20"/>
                <w:lang w:val="en-AU" w:eastAsia="en-AU"/>
              </w:rPr>
              <w:t>use materials with mas</w:t>
            </w:r>
            <w:r w:rsidR="006F50F9">
              <w:rPr>
                <w:rFonts w:cs="Arial"/>
                <w:bCs/>
                <w:sz w:val="20"/>
                <w:szCs w:val="20"/>
                <w:lang w:val="en-AU" w:eastAsia="en-AU"/>
              </w:rPr>
              <w:t>s</w:t>
            </w:r>
            <w:r>
              <w:rPr>
                <w:rFonts w:cs="Arial"/>
                <w:bCs/>
                <w:sz w:val="20"/>
                <w:szCs w:val="20"/>
                <w:lang w:val="en-AU" w:eastAsia="en-AU"/>
              </w:rPr>
              <w:t>/sound absorption;</w:t>
            </w:r>
          </w:p>
          <w:p w14:paraId="47643805" w14:textId="77777777" w:rsidR="00420818" w:rsidRDefault="00420818" w:rsidP="00420818">
            <w:pPr>
              <w:pStyle w:val="ListParagraph"/>
              <w:numPr>
                <w:ilvl w:val="0"/>
                <w:numId w:val="43"/>
              </w:numPr>
              <w:spacing w:before="20" w:after="20"/>
              <w:ind w:left="347" w:hanging="347"/>
              <w:jc w:val="both"/>
              <w:rPr>
                <w:rFonts w:cs="Arial"/>
                <w:bCs/>
                <w:sz w:val="20"/>
                <w:szCs w:val="20"/>
                <w:lang w:val="en-AU" w:eastAsia="en-AU"/>
              </w:rPr>
            </w:pPr>
            <w:r>
              <w:rPr>
                <w:rFonts w:cs="Arial"/>
                <w:bCs/>
                <w:sz w:val="20"/>
                <w:szCs w:val="20"/>
                <w:lang w:val="en-AU" w:eastAsia="en-AU"/>
              </w:rPr>
              <w:t xml:space="preserve">locate cot rooms away </w:t>
            </w:r>
            <w:r w:rsidR="006F50F9">
              <w:rPr>
                <w:rFonts w:cs="Arial"/>
                <w:bCs/>
                <w:sz w:val="20"/>
                <w:szCs w:val="20"/>
                <w:lang w:val="en-AU" w:eastAsia="en-AU"/>
              </w:rPr>
              <w:t>the noise sources.</w:t>
            </w:r>
          </w:p>
          <w:p w14:paraId="6D550123" w14:textId="77777777" w:rsidR="00311FC4" w:rsidRDefault="00311FC4" w:rsidP="00311FC4">
            <w:pPr>
              <w:spacing w:before="20" w:after="20"/>
              <w:jc w:val="both"/>
              <w:rPr>
                <w:rFonts w:cs="Arial"/>
                <w:bCs/>
                <w:sz w:val="20"/>
                <w:szCs w:val="20"/>
                <w:lang w:val="en-AU" w:eastAsia="en-AU"/>
              </w:rPr>
            </w:pPr>
          </w:p>
          <w:p w14:paraId="1C47CBE8" w14:textId="00D0517E" w:rsidR="00311FC4" w:rsidRPr="00311FC4" w:rsidRDefault="00311FC4" w:rsidP="00311FC4">
            <w:pPr>
              <w:spacing w:before="20" w:after="20"/>
              <w:jc w:val="both"/>
              <w:rPr>
                <w:rFonts w:cs="Arial"/>
                <w:bCs/>
                <w:sz w:val="20"/>
                <w:szCs w:val="20"/>
                <w:lang w:val="en-AU" w:eastAsia="en-AU"/>
              </w:rPr>
            </w:pPr>
            <w:r>
              <w:rPr>
                <w:rFonts w:cs="Arial"/>
                <w:bCs/>
                <w:sz w:val="20"/>
                <w:szCs w:val="20"/>
                <w:lang w:val="en-AU" w:eastAsia="en-AU"/>
              </w:rPr>
              <w:t xml:space="preserve">For major or busy roads, an acoustic report should outline appropriate noise levels for sleeping and other non-play areas and </w:t>
            </w:r>
          </w:p>
        </w:tc>
        <w:tc>
          <w:tcPr>
            <w:tcW w:w="4394" w:type="dxa"/>
          </w:tcPr>
          <w:p w14:paraId="09664CB7" w14:textId="26D6580D" w:rsidR="00311FC4" w:rsidRPr="00AB0FD6" w:rsidRDefault="00311FC4" w:rsidP="00BB3A32">
            <w:pPr>
              <w:spacing w:before="20" w:after="20"/>
              <w:jc w:val="both"/>
              <w:rPr>
                <w:rFonts w:cs="Arial"/>
                <w:sz w:val="20"/>
                <w:szCs w:val="20"/>
                <w:lang w:val="en-AU" w:eastAsia="en-AU"/>
              </w:rPr>
            </w:pPr>
            <w:r>
              <w:rPr>
                <w:rFonts w:cs="Arial"/>
                <w:sz w:val="20"/>
                <w:szCs w:val="20"/>
                <w:lang w:val="en-AU" w:eastAsia="en-AU"/>
              </w:rPr>
              <w:t xml:space="preserve">Council’s </w:t>
            </w:r>
            <w:r w:rsidR="009A06BF">
              <w:rPr>
                <w:rFonts w:cs="Arial"/>
                <w:sz w:val="20"/>
                <w:szCs w:val="20"/>
                <w:lang w:val="en-AU" w:eastAsia="en-AU"/>
              </w:rPr>
              <w:t>E</w:t>
            </w:r>
            <w:r>
              <w:rPr>
                <w:rFonts w:cs="Arial"/>
                <w:sz w:val="20"/>
                <w:szCs w:val="20"/>
                <w:lang w:val="en-AU" w:eastAsia="en-AU"/>
              </w:rPr>
              <w:t>nvironmental</w:t>
            </w:r>
            <w:r w:rsidR="009A06BF">
              <w:rPr>
                <w:rFonts w:cs="Arial"/>
                <w:sz w:val="20"/>
                <w:szCs w:val="20"/>
                <w:lang w:val="en-AU" w:eastAsia="en-AU"/>
              </w:rPr>
              <w:t xml:space="preserve"> H</w:t>
            </w:r>
            <w:r>
              <w:rPr>
                <w:rFonts w:cs="Arial"/>
                <w:sz w:val="20"/>
                <w:szCs w:val="20"/>
                <w:lang w:val="en-AU" w:eastAsia="en-AU"/>
              </w:rPr>
              <w:t xml:space="preserve">ealth </w:t>
            </w:r>
            <w:r w:rsidR="00050143">
              <w:rPr>
                <w:rFonts w:cs="Arial"/>
                <w:sz w:val="20"/>
                <w:szCs w:val="20"/>
                <w:lang w:val="en-AU" w:eastAsia="en-AU"/>
              </w:rPr>
              <w:t>S</w:t>
            </w:r>
            <w:r w:rsidR="009A06BF">
              <w:rPr>
                <w:rFonts w:cs="Arial"/>
                <w:sz w:val="20"/>
                <w:szCs w:val="20"/>
                <w:lang w:val="en-AU" w:eastAsia="en-AU"/>
              </w:rPr>
              <w:t>pecialist</w:t>
            </w:r>
            <w:r>
              <w:rPr>
                <w:rFonts w:cs="Arial"/>
                <w:sz w:val="20"/>
                <w:szCs w:val="20"/>
                <w:lang w:val="en-AU" w:eastAsia="en-AU"/>
              </w:rPr>
              <w:t xml:space="preserve"> supports the methodology and recommendations contained in the submitted acoustic report.</w:t>
            </w:r>
          </w:p>
        </w:tc>
        <w:tc>
          <w:tcPr>
            <w:tcW w:w="1276" w:type="dxa"/>
          </w:tcPr>
          <w:p w14:paraId="3499BC42" w14:textId="664AFB86"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6D9530F4" w14:textId="77777777" w:rsidTr="00081B85">
        <w:trPr>
          <w:gridAfter w:val="1"/>
          <w:wAfter w:w="9" w:type="dxa"/>
          <w:trHeight w:val="213"/>
        </w:trPr>
        <w:tc>
          <w:tcPr>
            <w:tcW w:w="4141" w:type="dxa"/>
            <w:gridSpan w:val="2"/>
          </w:tcPr>
          <w:p w14:paraId="1F462283" w14:textId="17D65014" w:rsidR="00152137" w:rsidRPr="002609F6" w:rsidRDefault="00152137" w:rsidP="00081B85">
            <w:pPr>
              <w:spacing w:before="20" w:after="20"/>
              <w:jc w:val="both"/>
              <w:rPr>
                <w:rFonts w:cs="Arial"/>
                <w:b/>
                <w:bCs/>
                <w:i/>
                <w:iCs/>
                <w:sz w:val="20"/>
                <w:szCs w:val="20"/>
                <w:lang w:val="en-AU" w:eastAsia="en-AU"/>
              </w:rPr>
            </w:pPr>
            <w:r w:rsidRPr="002609F6">
              <w:rPr>
                <w:rFonts w:cs="Arial"/>
                <w:b/>
                <w:bCs/>
                <w:i/>
                <w:iCs/>
                <w:sz w:val="20"/>
                <w:szCs w:val="20"/>
                <w:lang w:val="en-AU" w:eastAsia="en-AU"/>
              </w:rPr>
              <w:t xml:space="preserve">C26 and 27 </w:t>
            </w:r>
            <w:r w:rsidR="002609F6" w:rsidRPr="002609F6">
              <w:rPr>
                <w:rFonts w:cs="Arial"/>
                <w:b/>
                <w:bCs/>
                <w:i/>
                <w:iCs/>
                <w:sz w:val="20"/>
                <w:szCs w:val="20"/>
                <w:lang w:val="en-AU" w:eastAsia="en-AU"/>
              </w:rPr>
              <w:t>- E</w:t>
            </w:r>
            <w:r w:rsidRPr="002609F6">
              <w:rPr>
                <w:rFonts w:cs="Arial"/>
                <w:b/>
                <w:bCs/>
                <w:i/>
                <w:iCs/>
                <w:sz w:val="20"/>
                <w:szCs w:val="20"/>
                <w:lang w:val="en-AU" w:eastAsia="en-AU"/>
              </w:rPr>
              <w:t xml:space="preserve">nsure air quality is acceptable </w:t>
            </w:r>
            <w:r w:rsidR="002609F6" w:rsidRPr="002609F6">
              <w:rPr>
                <w:rFonts w:cs="Arial"/>
                <w:b/>
                <w:bCs/>
                <w:i/>
                <w:iCs/>
                <w:sz w:val="20"/>
                <w:szCs w:val="20"/>
                <w:lang w:val="en-AU" w:eastAsia="en-AU"/>
              </w:rPr>
              <w:t>for</w:t>
            </w:r>
            <w:r w:rsidRPr="002609F6">
              <w:rPr>
                <w:rFonts w:cs="Arial"/>
                <w:b/>
                <w:bCs/>
                <w:i/>
                <w:iCs/>
                <w:sz w:val="20"/>
                <w:szCs w:val="20"/>
                <w:lang w:val="en-AU" w:eastAsia="en-AU"/>
              </w:rPr>
              <w:t xml:space="preserve"> facilities close to major roads and industrial development</w:t>
            </w:r>
            <w:r w:rsidR="002609F6" w:rsidRPr="002609F6">
              <w:rPr>
                <w:rFonts w:cs="Arial"/>
                <w:b/>
                <w:bCs/>
                <w:i/>
                <w:iCs/>
                <w:sz w:val="20"/>
                <w:szCs w:val="20"/>
                <w:lang w:val="en-AU" w:eastAsia="en-AU"/>
              </w:rPr>
              <w:t>.</w:t>
            </w:r>
          </w:p>
          <w:p w14:paraId="76D6027D" w14:textId="77777777" w:rsidR="002609F6" w:rsidRDefault="002609F6" w:rsidP="00081B85">
            <w:pPr>
              <w:spacing w:before="20" w:after="20"/>
              <w:jc w:val="both"/>
              <w:rPr>
                <w:rFonts w:cs="Arial"/>
                <w:bCs/>
                <w:sz w:val="20"/>
                <w:szCs w:val="20"/>
                <w:lang w:val="en-AU" w:eastAsia="en-AU"/>
              </w:rPr>
            </w:pPr>
          </w:p>
          <w:p w14:paraId="7819B231" w14:textId="409803A7" w:rsidR="002609F6" w:rsidRPr="00AB0FD6" w:rsidRDefault="009F53B5" w:rsidP="00081B85">
            <w:pPr>
              <w:spacing w:before="20" w:after="20"/>
              <w:jc w:val="both"/>
              <w:rPr>
                <w:rFonts w:cs="Arial"/>
                <w:bCs/>
                <w:sz w:val="20"/>
                <w:szCs w:val="20"/>
                <w:lang w:val="en-AU" w:eastAsia="en-AU"/>
              </w:rPr>
            </w:pPr>
            <w:r>
              <w:rPr>
                <w:rFonts w:cs="Arial"/>
                <w:bCs/>
                <w:sz w:val="20"/>
                <w:szCs w:val="20"/>
                <w:lang w:val="en-AU" w:eastAsia="en-AU"/>
              </w:rPr>
              <w:t>Locate facilities in sites which avoid or minimise external sources of air pollution. An air quality assessment may be required.</w:t>
            </w:r>
          </w:p>
        </w:tc>
        <w:tc>
          <w:tcPr>
            <w:tcW w:w="4394" w:type="dxa"/>
          </w:tcPr>
          <w:p w14:paraId="0CD5EE86" w14:textId="661C780A" w:rsidR="00152137" w:rsidRPr="00AB0FD6" w:rsidRDefault="0072099B" w:rsidP="00BB3A32">
            <w:pPr>
              <w:spacing w:before="20" w:after="20"/>
              <w:jc w:val="both"/>
              <w:rPr>
                <w:rFonts w:cs="Arial"/>
                <w:sz w:val="20"/>
                <w:szCs w:val="20"/>
                <w:lang w:val="en-AU" w:eastAsia="en-AU"/>
              </w:rPr>
            </w:pPr>
            <w:r>
              <w:rPr>
                <w:rFonts w:cs="Arial"/>
                <w:sz w:val="20"/>
                <w:szCs w:val="20"/>
                <w:lang w:val="en-AU" w:eastAsia="en-AU"/>
              </w:rPr>
              <w:t>T</w:t>
            </w:r>
            <w:r w:rsidR="001C2BFD">
              <w:rPr>
                <w:rFonts w:cs="Arial"/>
                <w:sz w:val="20"/>
                <w:szCs w:val="20"/>
                <w:lang w:val="en-AU" w:eastAsia="en-AU"/>
              </w:rPr>
              <w:t xml:space="preserve">he building and site layout have been designed to protect the active play areas from </w:t>
            </w:r>
            <w:r>
              <w:rPr>
                <w:rFonts w:cs="Arial"/>
                <w:sz w:val="20"/>
                <w:szCs w:val="20"/>
                <w:lang w:val="en-AU" w:eastAsia="en-AU"/>
              </w:rPr>
              <w:t>any busy road frontages</w:t>
            </w:r>
            <w:r w:rsidR="00BA3F96">
              <w:rPr>
                <w:rFonts w:cs="Arial"/>
                <w:sz w:val="20"/>
                <w:szCs w:val="20"/>
                <w:lang w:val="en-AU" w:eastAsia="en-AU"/>
              </w:rPr>
              <w:t xml:space="preserve">, placing them </w:t>
            </w:r>
            <w:r w:rsidR="009A06BF">
              <w:rPr>
                <w:rFonts w:cs="Arial"/>
                <w:sz w:val="20"/>
                <w:szCs w:val="20"/>
                <w:lang w:val="en-AU" w:eastAsia="en-AU"/>
              </w:rPr>
              <w:t>within</w:t>
            </w:r>
            <w:r w:rsidR="00BA3F96">
              <w:rPr>
                <w:rFonts w:cs="Arial"/>
                <w:sz w:val="20"/>
                <w:szCs w:val="20"/>
                <w:lang w:val="en-AU" w:eastAsia="en-AU"/>
              </w:rPr>
              <w:t xml:space="preserve"> the internal courtyard for the precinct, as opposed to the site boundaries. </w:t>
            </w:r>
          </w:p>
        </w:tc>
        <w:tc>
          <w:tcPr>
            <w:tcW w:w="1276" w:type="dxa"/>
          </w:tcPr>
          <w:p w14:paraId="062C53BD" w14:textId="7E6DF23D"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7702FFE8" w14:textId="77777777" w:rsidTr="00081B85">
        <w:trPr>
          <w:gridAfter w:val="1"/>
          <w:wAfter w:w="9" w:type="dxa"/>
          <w:trHeight w:val="213"/>
        </w:trPr>
        <w:tc>
          <w:tcPr>
            <w:tcW w:w="4141" w:type="dxa"/>
            <w:gridSpan w:val="2"/>
          </w:tcPr>
          <w:p w14:paraId="4FAC924C" w14:textId="627617C0" w:rsidR="00152137" w:rsidRPr="002609F6" w:rsidRDefault="00152137" w:rsidP="00081B85">
            <w:pPr>
              <w:spacing w:before="20" w:after="20"/>
              <w:jc w:val="both"/>
              <w:rPr>
                <w:rFonts w:cs="Arial"/>
                <w:b/>
                <w:bCs/>
                <w:i/>
                <w:iCs/>
                <w:sz w:val="20"/>
                <w:szCs w:val="20"/>
                <w:lang w:val="en-AU" w:eastAsia="en-AU"/>
              </w:rPr>
            </w:pPr>
            <w:r w:rsidRPr="002609F6">
              <w:rPr>
                <w:rFonts w:cs="Arial"/>
                <w:b/>
                <w:bCs/>
                <w:i/>
                <w:iCs/>
                <w:sz w:val="20"/>
                <w:szCs w:val="20"/>
                <w:lang w:val="en-AU" w:eastAsia="en-AU"/>
              </w:rPr>
              <w:t>C28 and C29</w:t>
            </w:r>
            <w:r w:rsidR="002609F6" w:rsidRPr="002609F6">
              <w:rPr>
                <w:rFonts w:cs="Arial"/>
                <w:b/>
                <w:bCs/>
                <w:i/>
                <w:iCs/>
                <w:sz w:val="20"/>
                <w:szCs w:val="20"/>
                <w:lang w:val="en-AU" w:eastAsia="en-AU"/>
              </w:rPr>
              <w:t xml:space="preserve"> - M</w:t>
            </w:r>
            <w:r w:rsidRPr="002609F6">
              <w:rPr>
                <w:rFonts w:cs="Arial"/>
                <w:b/>
                <w:bCs/>
                <w:i/>
                <w:iCs/>
                <w:sz w:val="20"/>
                <w:szCs w:val="20"/>
                <w:lang w:val="en-AU" w:eastAsia="en-AU"/>
              </w:rPr>
              <w:t>inimise impact</w:t>
            </w:r>
            <w:r w:rsidR="002609F6" w:rsidRPr="002609F6">
              <w:rPr>
                <w:rFonts w:cs="Arial"/>
                <w:b/>
                <w:bCs/>
                <w:i/>
                <w:iCs/>
                <w:sz w:val="20"/>
                <w:szCs w:val="20"/>
                <w:lang w:val="en-AU" w:eastAsia="en-AU"/>
              </w:rPr>
              <w:t>s</w:t>
            </w:r>
            <w:r w:rsidRPr="002609F6">
              <w:rPr>
                <w:rFonts w:cs="Arial"/>
                <w:b/>
                <w:bCs/>
                <w:i/>
                <w:iCs/>
                <w:sz w:val="20"/>
                <w:szCs w:val="20"/>
                <w:lang w:val="en-AU" w:eastAsia="en-AU"/>
              </w:rPr>
              <w:t xml:space="preserve"> on the amenity of </w:t>
            </w:r>
            <w:r w:rsidR="00F5780D" w:rsidRPr="002609F6">
              <w:rPr>
                <w:rFonts w:cs="Arial"/>
                <w:b/>
                <w:bCs/>
                <w:i/>
                <w:iCs/>
                <w:sz w:val="20"/>
                <w:szCs w:val="20"/>
                <w:lang w:val="en-AU" w:eastAsia="en-AU"/>
              </w:rPr>
              <w:t>neighbouring</w:t>
            </w:r>
            <w:r w:rsidRPr="002609F6">
              <w:rPr>
                <w:rFonts w:cs="Arial"/>
                <w:b/>
                <w:bCs/>
                <w:i/>
                <w:iCs/>
                <w:sz w:val="20"/>
                <w:szCs w:val="20"/>
                <w:lang w:val="en-AU" w:eastAsia="en-AU"/>
              </w:rPr>
              <w:t xml:space="preserve"> residential developments</w:t>
            </w:r>
            <w:r w:rsidR="002609F6" w:rsidRPr="002609F6">
              <w:rPr>
                <w:rFonts w:cs="Arial"/>
                <w:b/>
                <w:bCs/>
                <w:i/>
                <w:iCs/>
                <w:sz w:val="20"/>
                <w:szCs w:val="20"/>
                <w:lang w:val="en-AU" w:eastAsia="en-AU"/>
              </w:rPr>
              <w:t>.</w:t>
            </w:r>
          </w:p>
          <w:p w14:paraId="7322B757" w14:textId="77777777" w:rsidR="002609F6" w:rsidRDefault="002609F6" w:rsidP="00081B85">
            <w:pPr>
              <w:spacing w:before="20" w:after="20"/>
              <w:jc w:val="both"/>
              <w:rPr>
                <w:rFonts w:cs="Arial"/>
                <w:bCs/>
                <w:sz w:val="20"/>
                <w:szCs w:val="20"/>
                <w:lang w:val="en-AU" w:eastAsia="en-AU"/>
              </w:rPr>
            </w:pPr>
          </w:p>
          <w:p w14:paraId="056A4F80" w14:textId="43FAB52B" w:rsidR="002609F6" w:rsidRPr="00AB0FD6" w:rsidRDefault="00130363" w:rsidP="00081B85">
            <w:pPr>
              <w:spacing w:before="20" w:after="20"/>
              <w:jc w:val="both"/>
              <w:rPr>
                <w:rFonts w:cs="Arial"/>
                <w:bCs/>
                <w:sz w:val="20"/>
                <w:szCs w:val="20"/>
                <w:lang w:val="en-AU" w:eastAsia="en-AU"/>
              </w:rPr>
            </w:pPr>
            <w:r>
              <w:rPr>
                <w:rFonts w:cs="Arial"/>
                <w:bCs/>
                <w:sz w:val="20"/>
                <w:szCs w:val="20"/>
                <w:lang w:val="en-AU" w:eastAsia="en-AU"/>
              </w:rPr>
              <w:t>For commercial areas, hours of operation can be extended beyond 7am to 7pm on weekdays, if compatible with adjoining land uses.</w:t>
            </w:r>
          </w:p>
        </w:tc>
        <w:tc>
          <w:tcPr>
            <w:tcW w:w="4394" w:type="dxa"/>
          </w:tcPr>
          <w:p w14:paraId="5A788EFB" w14:textId="01A7A2AF" w:rsidR="00152137" w:rsidRPr="00AB0FD6" w:rsidRDefault="00130363" w:rsidP="00BB3A32">
            <w:pPr>
              <w:spacing w:before="20" w:after="20"/>
              <w:jc w:val="both"/>
              <w:rPr>
                <w:rFonts w:cs="Arial"/>
                <w:sz w:val="20"/>
                <w:szCs w:val="20"/>
                <w:lang w:val="en-AU" w:eastAsia="en-AU"/>
              </w:rPr>
            </w:pPr>
            <w:r w:rsidRPr="00253FA7">
              <w:rPr>
                <w:rFonts w:cs="Arial"/>
                <w:sz w:val="20"/>
                <w:szCs w:val="20"/>
                <w:lang w:val="en-AU"/>
              </w:rPr>
              <w:t xml:space="preserve">The proposed </w:t>
            </w:r>
            <w:r w:rsidR="00253FA7" w:rsidRPr="00253FA7">
              <w:rPr>
                <w:rFonts w:cs="Arial"/>
                <w:sz w:val="20"/>
                <w:szCs w:val="20"/>
                <w:lang w:val="en-AU"/>
              </w:rPr>
              <w:t xml:space="preserve">hours of operation </w:t>
            </w:r>
            <w:r w:rsidRPr="00253FA7">
              <w:rPr>
                <w:rFonts w:cs="Arial"/>
                <w:sz w:val="20"/>
                <w:szCs w:val="20"/>
                <w:lang w:val="en-AU"/>
              </w:rPr>
              <w:t xml:space="preserve">are </w:t>
            </w:r>
            <w:r w:rsidR="00253FA7" w:rsidRPr="00253FA7">
              <w:rPr>
                <w:rFonts w:cs="Arial"/>
                <w:sz w:val="20"/>
                <w:szCs w:val="20"/>
                <w:lang w:val="en-AU"/>
              </w:rPr>
              <w:t>7</w:t>
            </w:r>
            <w:r w:rsidR="004D4A94" w:rsidRPr="00253FA7">
              <w:rPr>
                <w:rFonts w:cs="Arial"/>
                <w:sz w:val="20"/>
                <w:szCs w:val="20"/>
                <w:lang w:val="en-AU"/>
              </w:rPr>
              <w:t xml:space="preserve">am to </w:t>
            </w:r>
            <w:r w:rsidR="0072099B" w:rsidRPr="00253FA7">
              <w:rPr>
                <w:rFonts w:cs="Arial"/>
                <w:sz w:val="20"/>
                <w:szCs w:val="20"/>
                <w:lang w:val="en-AU"/>
              </w:rPr>
              <w:t>7</w:t>
            </w:r>
            <w:r w:rsidR="004D4A94" w:rsidRPr="00253FA7">
              <w:rPr>
                <w:rFonts w:cs="Arial"/>
                <w:sz w:val="20"/>
                <w:szCs w:val="20"/>
                <w:lang w:val="en-AU"/>
              </w:rPr>
              <w:t>pm, Monday to Friday.</w:t>
            </w:r>
            <w:r w:rsidR="0072099B">
              <w:rPr>
                <w:rFonts w:cs="Arial"/>
                <w:sz w:val="20"/>
                <w:szCs w:val="20"/>
                <w:lang w:val="en-AU"/>
              </w:rPr>
              <w:t xml:space="preserve"> </w:t>
            </w:r>
          </w:p>
        </w:tc>
        <w:tc>
          <w:tcPr>
            <w:tcW w:w="1276" w:type="dxa"/>
          </w:tcPr>
          <w:p w14:paraId="5E1216D6" w14:textId="39E532AC"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6202699B" w14:textId="77777777" w:rsidTr="00081B85">
        <w:trPr>
          <w:gridAfter w:val="1"/>
          <w:wAfter w:w="9" w:type="dxa"/>
          <w:trHeight w:val="213"/>
        </w:trPr>
        <w:tc>
          <w:tcPr>
            <w:tcW w:w="4141" w:type="dxa"/>
            <w:gridSpan w:val="2"/>
          </w:tcPr>
          <w:p w14:paraId="73DE3D1A" w14:textId="77777777" w:rsidR="00152137" w:rsidRDefault="00152137" w:rsidP="00081B85">
            <w:pPr>
              <w:spacing w:before="20" w:after="20"/>
              <w:jc w:val="both"/>
              <w:rPr>
                <w:rFonts w:cs="Arial"/>
                <w:bCs/>
                <w:sz w:val="20"/>
                <w:szCs w:val="20"/>
                <w:lang w:val="en-AU" w:eastAsia="en-AU"/>
              </w:rPr>
            </w:pPr>
            <w:r w:rsidRPr="00081B85">
              <w:rPr>
                <w:rFonts w:cs="Arial"/>
                <w:b/>
                <w:bCs/>
                <w:i/>
                <w:iCs/>
                <w:sz w:val="20"/>
                <w:szCs w:val="20"/>
                <w:lang w:val="en-AU" w:eastAsia="en-AU"/>
              </w:rPr>
              <w:lastRenderedPageBreak/>
              <w:t xml:space="preserve">C30, C31 and C32 </w:t>
            </w:r>
            <w:r w:rsidR="002609F6" w:rsidRPr="00081B85">
              <w:rPr>
                <w:rFonts w:cs="Arial"/>
                <w:b/>
                <w:bCs/>
                <w:i/>
                <w:iCs/>
                <w:sz w:val="20"/>
                <w:szCs w:val="20"/>
                <w:lang w:val="en-AU" w:eastAsia="en-AU"/>
              </w:rPr>
              <w:t>- Pr</w:t>
            </w:r>
            <w:r w:rsidRPr="00081B85">
              <w:rPr>
                <w:rFonts w:cs="Arial"/>
                <w:b/>
                <w:bCs/>
                <w:i/>
                <w:iCs/>
                <w:sz w:val="20"/>
                <w:szCs w:val="20"/>
                <w:lang w:val="en-AU" w:eastAsia="en-AU"/>
              </w:rPr>
              <w:t xml:space="preserve">ovide parking </w:t>
            </w:r>
            <w:r w:rsidR="00081B85" w:rsidRPr="00081B85">
              <w:rPr>
                <w:rFonts w:cs="Arial"/>
                <w:b/>
                <w:bCs/>
                <w:i/>
                <w:iCs/>
                <w:sz w:val="20"/>
                <w:szCs w:val="20"/>
                <w:lang w:val="en-AU" w:eastAsia="en-AU"/>
              </w:rPr>
              <w:t xml:space="preserve">to meet </w:t>
            </w:r>
            <w:r w:rsidRPr="00081B85">
              <w:rPr>
                <w:rFonts w:cs="Arial"/>
                <w:b/>
                <w:bCs/>
                <w:i/>
                <w:iCs/>
                <w:sz w:val="20"/>
                <w:szCs w:val="20"/>
                <w:lang w:val="en-AU" w:eastAsia="en-AU"/>
              </w:rPr>
              <w:t>demand and to minimise conflicts between pedestrians and vehicles</w:t>
            </w:r>
            <w:r w:rsidR="00081B85">
              <w:rPr>
                <w:rFonts w:cs="Arial"/>
                <w:bCs/>
                <w:sz w:val="20"/>
                <w:szCs w:val="20"/>
                <w:lang w:val="en-AU" w:eastAsia="en-AU"/>
              </w:rPr>
              <w:t>.</w:t>
            </w:r>
          </w:p>
          <w:p w14:paraId="7F8082A2" w14:textId="77777777" w:rsidR="00081B85" w:rsidRDefault="00081B85" w:rsidP="00081B85">
            <w:pPr>
              <w:spacing w:before="20" w:after="20"/>
              <w:jc w:val="both"/>
              <w:rPr>
                <w:rFonts w:cs="Arial"/>
                <w:bCs/>
                <w:sz w:val="20"/>
                <w:szCs w:val="20"/>
                <w:lang w:val="en-AU" w:eastAsia="en-AU"/>
              </w:rPr>
            </w:pPr>
          </w:p>
          <w:p w14:paraId="43C6E862" w14:textId="7C47EE6B" w:rsidR="00081B85" w:rsidRDefault="004D4A94" w:rsidP="00081B85">
            <w:pPr>
              <w:spacing w:before="20" w:after="20"/>
              <w:jc w:val="both"/>
              <w:rPr>
                <w:rFonts w:cs="Arial"/>
                <w:sz w:val="20"/>
                <w:szCs w:val="20"/>
                <w:lang w:val="en-AU" w:eastAsia="en-AU"/>
              </w:rPr>
            </w:pPr>
            <w:r w:rsidRPr="004D4A94">
              <w:rPr>
                <w:rFonts w:cs="Arial"/>
                <w:sz w:val="20"/>
                <w:szCs w:val="20"/>
                <w:lang w:val="en-AU" w:eastAsia="en-AU"/>
              </w:rPr>
              <w:t xml:space="preserve">Off-street parking is to be provided in accordance with </w:t>
            </w:r>
            <w:r>
              <w:rPr>
                <w:rFonts w:cs="Arial"/>
                <w:sz w:val="20"/>
                <w:szCs w:val="20"/>
                <w:lang w:val="en-AU" w:eastAsia="en-AU"/>
              </w:rPr>
              <w:t>t</w:t>
            </w:r>
            <w:r w:rsidRPr="004D4A94">
              <w:rPr>
                <w:rFonts w:cs="Arial"/>
                <w:sz w:val="20"/>
                <w:szCs w:val="20"/>
                <w:lang w:val="en-AU" w:eastAsia="en-AU"/>
              </w:rPr>
              <w:t>he applicable DCP.</w:t>
            </w:r>
          </w:p>
          <w:p w14:paraId="0674FE64" w14:textId="77777777" w:rsidR="004D4A94" w:rsidRDefault="004D4A94" w:rsidP="00081B85">
            <w:pPr>
              <w:spacing w:before="20" w:after="20"/>
              <w:jc w:val="both"/>
              <w:rPr>
                <w:rFonts w:cs="Arial"/>
                <w:sz w:val="20"/>
                <w:szCs w:val="20"/>
                <w:lang w:val="en-AU" w:eastAsia="en-AU"/>
              </w:rPr>
            </w:pPr>
          </w:p>
          <w:p w14:paraId="485C8FEF" w14:textId="05964FDB" w:rsidR="004D4A94" w:rsidRPr="00AB0FD6" w:rsidRDefault="004D4A94" w:rsidP="004D4A94">
            <w:pPr>
              <w:spacing w:before="20" w:after="20"/>
              <w:jc w:val="both"/>
              <w:rPr>
                <w:rFonts w:cs="Arial"/>
                <w:b/>
                <w:bCs/>
                <w:sz w:val="20"/>
                <w:szCs w:val="20"/>
                <w:lang w:val="en-AU" w:eastAsia="en-AU"/>
              </w:rPr>
            </w:pPr>
            <w:r>
              <w:rPr>
                <w:rFonts w:cs="Arial"/>
                <w:sz w:val="20"/>
                <w:szCs w:val="20"/>
                <w:lang w:val="en-AU" w:eastAsia="en-AU"/>
              </w:rPr>
              <w:t>A traffic and parking study should be prepared to quantify impacts on the surrounding land uses and road network.</w:t>
            </w:r>
          </w:p>
        </w:tc>
        <w:tc>
          <w:tcPr>
            <w:tcW w:w="4394" w:type="dxa"/>
          </w:tcPr>
          <w:p w14:paraId="4341D287" w14:textId="10BFD6CF" w:rsidR="004D4A94" w:rsidRDefault="004D4A94" w:rsidP="00BB3A32">
            <w:pPr>
              <w:jc w:val="both"/>
              <w:rPr>
                <w:rFonts w:cs="Arial"/>
                <w:sz w:val="20"/>
                <w:szCs w:val="20"/>
                <w:lang w:val="en-AU"/>
              </w:rPr>
            </w:pPr>
            <w:r>
              <w:rPr>
                <w:rFonts w:cs="Arial"/>
                <w:sz w:val="20"/>
                <w:szCs w:val="20"/>
                <w:lang w:val="en-AU"/>
              </w:rPr>
              <w:t xml:space="preserve">The proposal provides </w:t>
            </w:r>
            <w:r w:rsidR="0072099B">
              <w:rPr>
                <w:rFonts w:cs="Arial"/>
                <w:sz w:val="20"/>
                <w:szCs w:val="20"/>
                <w:lang w:val="en-AU"/>
              </w:rPr>
              <w:t>the minimum number of parking spaces</w:t>
            </w:r>
            <w:r w:rsidR="00C834DE">
              <w:rPr>
                <w:rFonts w:cs="Arial"/>
                <w:sz w:val="20"/>
                <w:szCs w:val="20"/>
                <w:lang w:val="en-AU"/>
              </w:rPr>
              <w:t xml:space="preserve"> prescribed by the Camden DCP 2019</w:t>
            </w:r>
            <w:r w:rsidR="0072099B">
              <w:rPr>
                <w:rFonts w:cs="Arial"/>
                <w:sz w:val="20"/>
                <w:szCs w:val="20"/>
                <w:lang w:val="en-AU"/>
              </w:rPr>
              <w:t xml:space="preserve"> </w:t>
            </w:r>
            <w:r w:rsidR="00C834DE">
              <w:rPr>
                <w:rFonts w:cs="Arial"/>
                <w:sz w:val="20"/>
                <w:szCs w:val="20"/>
                <w:lang w:val="en-AU"/>
              </w:rPr>
              <w:t xml:space="preserve">(1 space per 4 children = 20 spaces required). A condition is recommended for the parking spaces to be specifically signposted for child care centre use only. </w:t>
            </w:r>
          </w:p>
          <w:p w14:paraId="7441B181" w14:textId="77777777" w:rsidR="004D4A94" w:rsidRDefault="004D4A94" w:rsidP="00BB3A32">
            <w:pPr>
              <w:jc w:val="both"/>
              <w:rPr>
                <w:rFonts w:cs="Arial"/>
                <w:sz w:val="20"/>
                <w:szCs w:val="20"/>
                <w:lang w:val="en-AU"/>
              </w:rPr>
            </w:pPr>
          </w:p>
          <w:p w14:paraId="220AA874" w14:textId="6E8E9C79" w:rsidR="00152137" w:rsidRPr="004D4A94" w:rsidRDefault="004D4A94" w:rsidP="00BB3A32">
            <w:pPr>
              <w:jc w:val="both"/>
              <w:rPr>
                <w:rFonts w:cs="Arial"/>
                <w:sz w:val="20"/>
                <w:szCs w:val="20"/>
                <w:lang w:val="en-AU"/>
              </w:rPr>
            </w:pPr>
            <w:r w:rsidRPr="00253FA7">
              <w:rPr>
                <w:rFonts w:cs="Arial"/>
                <w:sz w:val="20"/>
                <w:szCs w:val="20"/>
                <w:lang w:val="en-AU"/>
              </w:rPr>
              <w:t xml:space="preserve">Council’s </w:t>
            </w:r>
            <w:r w:rsidR="009A06BF">
              <w:rPr>
                <w:rFonts w:cs="Arial"/>
                <w:sz w:val="20"/>
                <w:szCs w:val="20"/>
                <w:lang w:val="en-AU"/>
              </w:rPr>
              <w:t>T</w:t>
            </w:r>
            <w:r w:rsidRPr="00253FA7">
              <w:rPr>
                <w:rFonts w:cs="Arial"/>
                <w:sz w:val="20"/>
                <w:szCs w:val="20"/>
                <w:lang w:val="en-AU"/>
              </w:rPr>
              <w:t xml:space="preserve">raffic </w:t>
            </w:r>
            <w:r w:rsidR="009A06BF">
              <w:rPr>
                <w:rFonts w:cs="Arial"/>
                <w:sz w:val="20"/>
                <w:szCs w:val="20"/>
                <w:lang w:val="en-AU"/>
              </w:rPr>
              <w:t>E</w:t>
            </w:r>
            <w:r w:rsidRPr="00253FA7">
              <w:rPr>
                <w:rFonts w:cs="Arial"/>
                <w:sz w:val="20"/>
                <w:szCs w:val="20"/>
                <w:lang w:val="en-AU"/>
              </w:rPr>
              <w:t>ngineer supports the methodology and conclusions contained in the submitted traffic report. These confirm that the proposed access arrangements and traffic flows</w:t>
            </w:r>
            <w:r w:rsidR="00C834DE">
              <w:rPr>
                <w:rFonts w:cs="Arial"/>
                <w:sz w:val="20"/>
                <w:szCs w:val="20"/>
                <w:lang w:val="en-AU"/>
              </w:rPr>
              <w:t xml:space="preserve"> into and out of the site</w:t>
            </w:r>
            <w:r w:rsidRPr="00253FA7">
              <w:rPr>
                <w:rFonts w:cs="Arial"/>
                <w:sz w:val="20"/>
                <w:szCs w:val="20"/>
                <w:lang w:val="en-AU"/>
              </w:rPr>
              <w:t xml:space="preserve"> will not have any adverse impacts</w:t>
            </w:r>
            <w:r w:rsidR="00C834DE">
              <w:rPr>
                <w:rFonts w:cs="Arial"/>
                <w:sz w:val="20"/>
                <w:szCs w:val="20"/>
                <w:lang w:val="en-AU"/>
              </w:rPr>
              <w:t xml:space="preserve"> on the surrounding street network</w:t>
            </w:r>
            <w:r w:rsidRPr="00253FA7">
              <w:rPr>
                <w:rFonts w:cs="Arial"/>
                <w:sz w:val="20"/>
                <w:szCs w:val="20"/>
                <w:lang w:val="en-AU"/>
              </w:rPr>
              <w:t>.</w:t>
            </w:r>
            <w:r w:rsidR="0072099B">
              <w:rPr>
                <w:rFonts w:cs="Arial"/>
                <w:sz w:val="20"/>
                <w:szCs w:val="20"/>
                <w:lang w:val="en-AU"/>
              </w:rPr>
              <w:t xml:space="preserve"> </w:t>
            </w:r>
          </w:p>
        </w:tc>
        <w:tc>
          <w:tcPr>
            <w:tcW w:w="1276" w:type="dxa"/>
          </w:tcPr>
          <w:p w14:paraId="0DED41CF" w14:textId="2CD3C2EC"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661A9F39" w14:textId="77777777" w:rsidTr="00081B85">
        <w:trPr>
          <w:gridAfter w:val="1"/>
          <w:wAfter w:w="9" w:type="dxa"/>
          <w:trHeight w:val="213"/>
        </w:trPr>
        <w:tc>
          <w:tcPr>
            <w:tcW w:w="4141" w:type="dxa"/>
            <w:gridSpan w:val="2"/>
          </w:tcPr>
          <w:p w14:paraId="18EB2107" w14:textId="77777777" w:rsidR="00152137" w:rsidRDefault="00152137" w:rsidP="00081B85">
            <w:pPr>
              <w:spacing w:before="20" w:after="20"/>
              <w:jc w:val="both"/>
              <w:rPr>
                <w:rFonts w:cs="Arial"/>
                <w:b/>
                <w:bCs/>
                <w:i/>
                <w:iCs/>
                <w:sz w:val="20"/>
                <w:szCs w:val="20"/>
                <w:lang w:val="en-AU" w:eastAsia="en-AU"/>
              </w:rPr>
            </w:pPr>
            <w:r w:rsidRPr="00081B85">
              <w:rPr>
                <w:rFonts w:cs="Arial"/>
                <w:b/>
                <w:bCs/>
                <w:i/>
                <w:iCs/>
                <w:sz w:val="20"/>
                <w:szCs w:val="20"/>
                <w:lang w:val="en-AU" w:eastAsia="en-AU"/>
              </w:rPr>
              <w:t xml:space="preserve">C33 and C34 </w:t>
            </w:r>
            <w:r w:rsidR="00081B85" w:rsidRPr="00081B85">
              <w:rPr>
                <w:rFonts w:cs="Arial"/>
                <w:b/>
                <w:bCs/>
                <w:i/>
                <w:iCs/>
                <w:sz w:val="20"/>
                <w:szCs w:val="20"/>
                <w:lang w:val="en-AU" w:eastAsia="en-AU"/>
              </w:rPr>
              <w:t>- P</w:t>
            </w:r>
            <w:r w:rsidRPr="00081B85">
              <w:rPr>
                <w:rFonts w:cs="Arial"/>
                <w:b/>
                <w:bCs/>
                <w:i/>
                <w:iCs/>
                <w:sz w:val="20"/>
                <w:szCs w:val="20"/>
                <w:lang w:val="en-AU" w:eastAsia="en-AU"/>
              </w:rPr>
              <w:t>rovide vehicle access from the street in a safe environment that does not disrupt traffic flows</w:t>
            </w:r>
            <w:r w:rsidR="00081B85">
              <w:rPr>
                <w:rFonts w:cs="Arial"/>
                <w:b/>
                <w:bCs/>
                <w:i/>
                <w:iCs/>
                <w:sz w:val="20"/>
                <w:szCs w:val="20"/>
                <w:lang w:val="en-AU" w:eastAsia="en-AU"/>
              </w:rPr>
              <w:t>.</w:t>
            </w:r>
          </w:p>
          <w:p w14:paraId="3FFF2091" w14:textId="77777777" w:rsidR="00081B85" w:rsidRDefault="00081B85" w:rsidP="00081B85">
            <w:pPr>
              <w:spacing w:before="20" w:after="20"/>
              <w:jc w:val="both"/>
              <w:rPr>
                <w:rFonts w:cs="Arial"/>
                <w:b/>
                <w:bCs/>
                <w:sz w:val="20"/>
                <w:szCs w:val="20"/>
                <w:lang w:val="en-AU" w:eastAsia="en-AU"/>
              </w:rPr>
            </w:pPr>
          </w:p>
          <w:p w14:paraId="3A0A65EA" w14:textId="20718A88" w:rsidR="00E30DD1" w:rsidRPr="00E30DD1" w:rsidRDefault="00E30DD1" w:rsidP="00081B85">
            <w:pPr>
              <w:spacing w:before="20" w:after="20"/>
              <w:jc w:val="both"/>
              <w:rPr>
                <w:rFonts w:cs="Arial"/>
                <w:sz w:val="20"/>
                <w:szCs w:val="20"/>
                <w:lang w:val="en-AU" w:eastAsia="en-AU"/>
              </w:rPr>
            </w:pPr>
            <w:r w:rsidRPr="00E30DD1">
              <w:rPr>
                <w:rFonts w:cs="Arial"/>
                <w:sz w:val="20"/>
                <w:szCs w:val="20"/>
                <w:lang w:val="en-AU" w:eastAsia="en-AU"/>
              </w:rPr>
              <w:t xml:space="preserve">Alternate vehicular access should be provided where </w:t>
            </w:r>
            <w:r>
              <w:rPr>
                <w:rFonts w:cs="Arial"/>
                <w:sz w:val="20"/>
                <w:szCs w:val="20"/>
                <w:lang w:val="en-AU" w:eastAsia="en-AU"/>
              </w:rPr>
              <w:t>sites front classified roads, or roads which carry freight traffic or transport dangerous goods.</w:t>
            </w:r>
          </w:p>
        </w:tc>
        <w:tc>
          <w:tcPr>
            <w:tcW w:w="4394" w:type="dxa"/>
          </w:tcPr>
          <w:p w14:paraId="71C6F0F9" w14:textId="77777777" w:rsidR="00C834DE" w:rsidRDefault="00C834DE" w:rsidP="00BB3A32">
            <w:pPr>
              <w:spacing w:before="20" w:after="20"/>
              <w:jc w:val="both"/>
              <w:rPr>
                <w:rFonts w:cs="Arial"/>
                <w:sz w:val="20"/>
                <w:szCs w:val="20"/>
                <w:lang w:val="en-AU" w:eastAsia="en-AU"/>
              </w:rPr>
            </w:pPr>
            <w:r>
              <w:rPr>
                <w:rFonts w:cs="Arial"/>
                <w:sz w:val="20"/>
                <w:szCs w:val="20"/>
                <w:lang w:val="en-AU" w:eastAsia="en-AU"/>
              </w:rPr>
              <w:t>The site does not front classified roads, or roads which carry freight traffic or transport dangerous goods.</w:t>
            </w:r>
          </w:p>
          <w:p w14:paraId="34C4725A" w14:textId="77777777" w:rsidR="00C834DE" w:rsidRDefault="00C834DE" w:rsidP="00BB3A32">
            <w:pPr>
              <w:spacing w:before="20" w:after="20"/>
              <w:jc w:val="both"/>
              <w:rPr>
                <w:rFonts w:cs="Arial"/>
                <w:sz w:val="20"/>
                <w:szCs w:val="20"/>
                <w:lang w:val="en-AU" w:eastAsia="en-AU"/>
              </w:rPr>
            </w:pPr>
          </w:p>
          <w:p w14:paraId="3BF4A417" w14:textId="20D3502E" w:rsidR="00E30DD1" w:rsidRPr="00AB0FD6" w:rsidRDefault="00C834DE" w:rsidP="00BB3A32">
            <w:pPr>
              <w:spacing w:before="20" w:after="20"/>
              <w:jc w:val="both"/>
              <w:rPr>
                <w:rFonts w:cs="Arial"/>
                <w:sz w:val="20"/>
                <w:szCs w:val="20"/>
                <w:lang w:val="en-AU" w:eastAsia="en-AU"/>
              </w:rPr>
            </w:pPr>
            <w:r>
              <w:rPr>
                <w:rFonts w:cs="Arial"/>
                <w:sz w:val="20"/>
                <w:szCs w:val="20"/>
                <w:lang w:val="en-AU" w:eastAsia="en-AU"/>
              </w:rPr>
              <w:t>The primary commercial vehicle entry to the Basement 01 is located on Providence Drive. There are also indented on-street</w:t>
            </w:r>
            <w:r w:rsidR="00E30DD1">
              <w:rPr>
                <w:rFonts w:cs="Arial"/>
                <w:sz w:val="20"/>
                <w:szCs w:val="20"/>
                <w:lang w:val="en-AU" w:eastAsia="en-AU"/>
              </w:rPr>
              <w:t xml:space="preserve"> </w:t>
            </w:r>
            <w:r>
              <w:rPr>
                <w:rFonts w:cs="Arial"/>
                <w:sz w:val="20"/>
                <w:szCs w:val="20"/>
                <w:lang w:val="en-AU" w:eastAsia="en-AU"/>
              </w:rPr>
              <w:t>parking spaces available in the vicinity.</w:t>
            </w:r>
          </w:p>
        </w:tc>
        <w:tc>
          <w:tcPr>
            <w:tcW w:w="1276" w:type="dxa"/>
          </w:tcPr>
          <w:p w14:paraId="3347D747" w14:textId="65EA38A3"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73BB9DA8" w14:textId="77777777" w:rsidTr="00081B85">
        <w:trPr>
          <w:gridAfter w:val="1"/>
          <w:wAfter w:w="9" w:type="dxa"/>
          <w:trHeight w:val="213"/>
        </w:trPr>
        <w:tc>
          <w:tcPr>
            <w:tcW w:w="4141" w:type="dxa"/>
            <w:gridSpan w:val="2"/>
          </w:tcPr>
          <w:p w14:paraId="332F862A" w14:textId="77777777" w:rsidR="00152137" w:rsidRPr="00081B85" w:rsidRDefault="00152137" w:rsidP="00081B85">
            <w:pPr>
              <w:spacing w:before="20" w:after="20"/>
              <w:jc w:val="both"/>
              <w:rPr>
                <w:rFonts w:cs="Arial"/>
                <w:b/>
                <w:bCs/>
                <w:i/>
                <w:iCs/>
                <w:sz w:val="20"/>
                <w:szCs w:val="20"/>
                <w:lang w:val="en-AU" w:eastAsia="en-AU"/>
              </w:rPr>
            </w:pPr>
            <w:r w:rsidRPr="00081B85">
              <w:rPr>
                <w:rFonts w:cs="Arial"/>
                <w:b/>
                <w:bCs/>
                <w:i/>
                <w:iCs/>
                <w:sz w:val="20"/>
                <w:szCs w:val="20"/>
                <w:lang w:val="en-AU" w:eastAsia="en-AU"/>
              </w:rPr>
              <w:t xml:space="preserve">C35, C36 and C37 </w:t>
            </w:r>
            <w:r w:rsidR="00081B85" w:rsidRPr="00081B85">
              <w:rPr>
                <w:rFonts w:cs="Arial"/>
                <w:b/>
                <w:bCs/>
                <w:i/>
                <w:iCs/>
                <w:sz w:val="20"/>
                <w:szCs w:val="20"/>
                <w:lang w:val="en-AU" w:eastAsia="en-AU"/>
              </w:rPr>
              <w:t>- P</w:t>
            </w:r>
            <w:r w:rsidRPr="00081B85">
              <w:rPr>
                <w:rFonts w:cs="Arial"/>
                <w:b/>
                <w:bCs/>
                <w:i/>
                <w:iCs/>
                <w:sz w:val="20"/>
                <w:szCs w:val="20"/>
                <w:lang w:val="en-AU" w:eastAsia="en-AU"/>
              </w:rPr>
              <w:t>rovide a safe and connected environment for pedestrians</w:t>
            </w:r>
            <w:r w:rsidR="00081B85" w:rsidRPr="00081B85">
              <w:rPr>
                <w:rFonts w:cs="Arial"/>
                <w:b/>
                <w:bCs/>
                <w:i/>
                <w:iCs/>
                <w:sz w:val="20"/>
                <w:szCs w:val="20"/>
                <w:lang w:val="en-AU" w:eastAsia="en-AU"/>
              </w:rPr>
              <w:t>.</w:t>
            </w:r>
          </w:p>
          <w:p w14:paraId="054EBF76" w14:textId="77777777" w:rsidR="00081B85" w:rsidRDefault="00081B85" w:rsidP="00081B85">
            <w:pPr>
              <w:spacing w:before="20" w:after="20"/>
              <w:jc w:val="both"/>
              <w:rPr>
                <w:rFonts w:cs="Arial"/>
                <w:bCs/>
                <w:sz w:val="20"/>
                <w:szCs w:val="20"/>
                <w:lang w:val="en-AU" w:eastAsia="en-AU"/>
              </w:rPr>
            </w:pPr>
          </w:p>
          <w:p w14:paraId="23B2589C" w14:textId="6645311D" w:rsidR="00081B85" w:rsidRPr="00AE4694" w:rsidRDefault="00AE4694" w:rsidP="00081B85">
            <w:pPr>
              <w:spacing w:before="20" w:after="20"/>
              <w:jc w:val="both"/>
              <w:rPr>
                <w:rFonts w:cs="Arial"/>
                <w:sz w:val="20"/>
                <w:szCs w:val="20"/>
                <w:lang w:val="en-AU" w:eastAsia="en-AU"/>
              </w:rPr>
            </w:pPr>
            <w:r w:rsidRPr="00AE4694">
              <w:rPr>
                <w:rFonts w:cs="Arial"/>
                <w:sz w:val="20"/>
                <w:szCs w:val="20"/>
                <w:lang w:val="en-AU" w:eastAsia="en-AU"/>
              </w:rPr>
              <w:t>Various controls for well</w:t>
            </w:r>
            <w:r>
              <w:rPr>
                <w:rFonts w:cs="Arial"/>
                <w:sz w:val="20"/>
                <w:szCs w:val="20"/>
                <w:lang w:val="en-AU" w:eastAsia="en-AU"/>
              </w:rPr>
              <w:t>-defined pedestrian accessways and to avoid vehicular conflicts.</w:t>
            </w:r>
          </w:p>
        </w:tc>
        <w:tc>
          <w:tcPr>
            <w:tcW w:w="4394" w:type="dxa"/>
          </w:tcPr>
          <w:p w14:paraId="0BFE216E" w14:textId="4412B4C9" w:rsidR="008764B9" w:rsidRPr="00AB0FD6" w:rsidRDefault="008764B9" w:rsidP="00D37C6D">
            <w:pPr>
              <w:spacing w:before="20" w:after="20"/>
              <w:jc w:val="both"/>
              <w:rPr>
                <w:rFonts w:cs="Arial"/>
                <w:sz w:val="20"/>
                <w:szCs w:val="20"/>
                <w:lang w:val="en-AU" w:eastAsia="en-AU"/>
              </w:rPr>
            </w:pPr>
            <w:r>
              <w:rPr>
                <w:rFonts w:cs="Arial"/>
                <w:sz w:val="20"/>
                <w:szCs w:val="20"/>
                <w:lang w:val="en-AU" w:eastAsia="en-AU"/>
              </w:rPr>
              <w:t xml:space="preserve">The </w:t>
            </w:r>
            <w:r w:rsidR="00C834DE">
              <w:rPr>
                <w:rFonts w:cs="Arial"/>
                <w:sz w:val="20"/>
                <w:szCs w:val="20"/>
                <w:lang w:val="en-AU" w:eastAsia="en-AU"/>
              </w:rPr>
              <w:t>development</w:t>
            </w:r>
            <w:r>
              <w:rPr>
                <w:rFonts w:cs="Arial"/>
                <w:sz w:val="20"/>
                <w:szCs w:val="20"/>
                <w:lang w:val="en-AU" w:eastAsia="en-AU"/>
              </w:rPr>
              <w:t xml:space="preserve"> contains safe paths of travel for pedestrians </w:t>
            </w:r>
            <w:r w:rsidR="00D37C6D">
              <w:rPr>
                <w:rFonts w:cs="Arial"/>
                <w:sz w:val="20"/>
                <w:szCs w:val="20"/>
                <w:lang w:val="en-AU" w:eastAsia="en-AU"/>
              </w:rPr>
              <w:t>entering and exiting</w:t>
            </w:r>
            <w:r>
              <w:rPr>
                <w:rFonts w:cs="Arial"/>
                <w:sz w:val="20"/>
                <w:szCs w:val="20"/>
                <w:lang w:val="en-AU" w:eastAsia="en-AU"/>
              </w:rPr>
              <w:t xml:space="preserve"> the site and building.</w:t>
            </w:r>
            <w:r w:rsidR="00AE4694">
              <w:rPr>
                <w:rFonts w:cs="Arial"/>
                <w:sz w:val="20"/>
                <w:szCs w:val="20"/>
                <w:lang w:val="en-AU" w:eastAsia="en-AU"/>
              </w:rPr>
              <w:t xml:space="preserve"> </w:t>
            </w:r>
            <w:r w:rsidR="00D37C6D">
              <w:rPr>
                <w:rFonts w:cs="Arial"/>
                <w:sz w:val="20"/>
                <w:szCs w:val="20"/>
                <w:lang w:val="en-AU" w:eastAsia="en-AU"/>
              </w:rPr>
              <w:t>C</w:t>
            </w:r>
            <w:r w:rsidR="00C834DE">
              <w:rPr>
                <w:rFonts w:cs="Arial"/>
                <w:sz w:val="20"/>
                <w:szCs w:val="20"/>
                <w:lang w:val="en-AU" w:eastAsia="en-AU"/>
              </w:rPr>
              <w:t xml:space="preserve">onditions are recommended to ensure </w:t>
            </w:r>
            <w:r w:rsidR="00D37C6D">
              <w:rPr>
                <w:rFonts w:cs="Arial"/>
                <w:sz w:val="20"/>
                <w:szCs w:val="20"/>
                <w:lang w:val="en-AU" w:eastAsia="en-AU"/>
              </w:rPr>
              <w:t>compliant</w:t>
            </w:r>
            <w:r w:rsidR="00C834DE">
              <w:rPr>
                <w:rFonts w:cs="Arial"/>
                <w:sz w:val="20"/>
                <w:szCs w:val="20"/>
                <w:lang w:val="en-AU" w:eastAsia="en-AU"/>
              </w:rPr>
              <w:t xml:space="preserve"> pedestrian crossing upgrades are </w:t>
            </w:r>
            <w:r w:rsidR="00D37C6D">
              <w:rPr>
                <w:rFonts w:cs="Arial"/>
                <w:sz w:val="20"/>
                <w:szCs w:val="20"/>
                <w:lang w:val="en-AU" w:eastAsia="en-AU"/>
              </w:rPr>
              <w:t>designed and installed.</w:t>
            </w:r>
          </w:p>
        </w:tc>
        <w:tc>
          <w:tcPr>
            <w:tcW w:w="1276" w:type="dxa"/>
          </w:tcPr>
          <w:p w14:paraId="2F553AC0" w14:textId="3E130C31" w:rsidR="00152137" w:rsidRPr="00AB0FD6" w:rsidRDefault="00152137" w:rsidP="002E375E">
            <w:pPr>
              <w:jc w:val="center"/>
              <w:rPr>
                <w:lang w:val="en-AU"/>
              </w:rPr>
            </w:pPr>
            <w:r w:rsidRPr="00AB0FD6">
              <w:rPr>
                <w:rFonts w:cs="Arial"/>
                <w:bCs/>
                <w:sz w:val="20"/>
                <w:szCs w:val="20"/>
                <w:lang w:val="en-AU" w:eastAsia="en-AU"/>
              </w:rPr>
              <w:t>Yes</w:t>
            </w:r>
          </w:p>
        </w:tc>
      </w:tr>
      <w:tr w:rsidR="00B467C5" w:rsidRPr="00AB0FD6" w14:paraId="644723B1" w14:textId="77777777" w:rsidTr="00E41F2C">
        <w:trPr>
          <w:gridAfter w:val="1"/>
          <w:wAfter w:w="9" w:type="dxa"/>
          <w:trHeight w:val="213"/>
        </w:trPr>
        <w:tc>
          <w:tcPr>
            <w:tcW w:w="9811" w:type="dxa"/>
            <w:gridSpan w:val="4"/>
            <w:shd w:val="clear" w:color="auto" w:fill="BFBFBF" w:themeFill="background1" w:themeFillShade="BF"/>
          </w:tcPr>
          <w:p w14:paraId="41BF55B0" w14:textId="57C7050E" w:rsidR="00B467C5" w:rsidRPr="00AB0FD6" w:rsidRDefault="00B467C5" w:rsidP="008764B9">
            <w:pPr>
              <w:spacing w:before="20" w:after="20"/>
              <w:jc w:val="center"/>
              <w:rPr>
                <w:rFonts w:cs="Arial"/>
                <w:b/>
                <w:bCs/>
                <w:sz w:val="20"/>
                <w:szCs w:val="20"/>
                <w:lang w:val="en-AU" w:eastAsia="en-AU"/>
              </w:rPr>
            </w:pPr>
            <w:r w:rsidRPr="00AB0FD6">
              <w:rPr>
                <w:rFonts w:cs="Arial"/>
                <w:b/>
                <w:bCs/>
                <w:sz w:val="20"/>
                <w:szCs w:val="20"/>
                <w:lang w:val="en-AU" w:eastAsia="en-AU"/>
              </w:rPr>
              <w:t>Part 4 – National Regulations</w:t>
            </w:r>
          </w:p>
        </w:tc>
      </w:tr>
      <w:tr w:rsidR="00B467C5" w:rsidRPr="00AB0FD6" w14:paraId="24C35423" w14:textId="77777777" w:rsidTr="00E41F2C">
        <w:trPr>
          <w:gridAfter w:val="1"/>
          <w:wAfter w:w="9" w:type="dxa"/>
          <w:trHeight w:val="213"/>
        </w:trPr>
        <w:tc>
          <w:tcPr>
            <w:tcW w:w="4141" w:type="dxa"/>
            <w:gridSpan w:val="2"/>
            <w:shd w:val="clear" w:color="auto" w:fill="BFBFBF" w:themeFill="background1" w:themeFillShade="BF"/>
          </w:tcPr>
          <w:p w14:paraId="0ED7CAAF" w14:textId="4BEBD6E7" w:rsidR="00B467C5" w:rsidRPr="00AB0FD6" w:rsidRDefault="00B467C5" w:rsidP="003E0A71">
            <w:pPr>
              <w:spacing w:before="20" w:after="20"/>
              <w:jc w:val="both"/>
              <w:rPr>
                <w:rFonts w:cs="Arial"/>
                <w:b/>
                <w:bCs/>
                <w:sz w:val="20"/>
                <w:szCs w:val="20"/>
                <w:lang w:val="en-AU" w:eastAsia="en-AU"/>
              </w:rPr>
            </w:pPr>
            <w:r w:rsidRPr="00AB0FD6">
              <w:rPr>
                <w:rFonts w:cs="Arial"/>
                <w:b/>
                <w:bCs/>
                <w:sz w:val="20"/>
                <w:szCs w:val="20"/>
                <w:lang w:val="en-AU" w:eastAsia="en-AU"/>
              </w:rPr>
              <w:t xml:space="preserve">Controls </w:t>
            </w:r>
          </w:p>
        </w:tc>
        <w:tc>
          <w:tcPr>
            <w:tcW w:w="4394" w:type="dxa"/>
            <w:shd w:val="clear" w:color="auto" w:fill="BFBFBF" w:themeFill="background1" w:themeFillShade="BF"/>
          </w:tcPr>
          <w:p w14:paraId="07875AAB" w14:textId="227FEF1B" w:rsidR="00B467C5" w:rsidRPr="00AB0FD6" w:rsidRDefault="00B467C5" w:rsidP="00BB3A32">
            <w:pPr>
              <w:spacing w:before="20" w:after="20"/>
              <w:jc w:val="both"/>
              <w:rPr>
                <w:rFonts w:cs="Arial"/>
                <w:b/>
                <w:sz w:val="20"/>
                <w:szCs w:val="20"/>
                <w:lang w:val="en-AU" w:eastAsia="en-AU"/>
              </w:rPr>
            </w:pPr>
            <w:r w:rsidRPr="00AB0FD6">
              <w:rPr>
                <w:rFonts w:cs="Arial"/>
                <w:b/>
                <w:sz w:val="20"/>
                <w:szCs w:val="20"/>
                <w:lang w:val="en-AU" w:eastAsia="en-AU"/>
              </w:rPr>
              <w:t>Assessment</w:t>
            </w:r>
          </w:p>
        </w:tc>
        <w:tc>
          <w:tcPr>
            <w:tcW w:w="1276" w:type="dxa"/>
            <w:shd w:val="clear" w:color="auto" w:fill="BFBFBF" w:themeFill="background1" w:themeFillShade="BF"/>
          </w:tcPr>
          <w:p w14:paraId="6EAE0359" w14:textId="6AC777EE" w:rsidR="00B467C5" w:rsidRPr="00AB0FD6" w:rsidRDefault="00B467C5" w:rsidP="002E375E">
            <w:pPr>
              <w:spacing w:before="20" w:after="20"/>
              <w:jc w:val="center"/>
              <w:rPr>
                <w:rFonts w:cs="Arial"/>
                <w:b/>
                <w:bCs/>
                <w:sz w:val="20"/>
                <w:szCs w:val="20"/>
                <w:lang w:val="en-AU" w:eastAsia="en-AU"/>
              </w:rPr>
            </w:pPr>
            <w:r w:rsidRPr="00AB0FD6">
              <w:rPr>
                <w:rFonts w:cs="Arial"/>
                <w:b/>
                <w:bCs/>
                <w:sz w:val="20"/>
                <w:szCs w:val="20"/>
                <w:lang w:val="en-AU" w:eastAsia="en-AU"/>
              </w:rPr>
              <w:t>Complies</w:t>
            </w:r>
          </w:p>
        </w:tc>
      </w:tr>
      <w:tr w:rsidR="00152137" w:rsidRPr="00AB0FD6" w14:paraId="134B5914" w14:textId="77777777" w:rsidTr="003D3327">
        <w:trPr>
          <w:gridAfter w:val="1"/>
          <w:wAfter w:w="9" w:type="dxa"/>
          <w:trHeight w:val="213"/>
        </w:trPr>
        <w:tc>
          <w:tcPr>
            <w:tcW w:w="4141" w:type="dxa"/>
            <w:gridSpan w:val="2"/>
          </w:tcPr>
          <w:p w14:paraId="133DB94C" w14:textId="77777777" w:rsidR="00152137" w:rsidRPr="003D3327" w:rsidRDefault="00152137" w:rsidP="003D3327">
            <w:pPr>
              <w:spacing w:before="20" w:after="20"/>
              <w:jc w:val="both"/>
              <w:rPr>
                <w:rFonts w:cs="Arial"/>
                <w:b/>
                <w:i/>
                <w:iCs/>
                <w:sz w:val="20"/>
                <w:szCs w:val="20"/>
                <w:lang w:val="en-AU" w:eastAsia="en-AU"/>
              </w:rPr>
            </w:pPr>
            <w:r w:rsidRPr="003D3327">
              <w:rPr>
                <w:rFonts w:cs="Arial"/>
                <w:b/>
                <w:i/>
                <w:iCs/>
                <w:sz w:val="20"/>
                <w:szCs w:val="20"/>
                <w:lang w:val="en-AU" w:eastAsia="en-AU"/>
              </w:rPr>
              <w:t>4.1 Indoor Space Requirements</w:t>
            </w:r>
          </w:p>
          <w:p w14:paraId="44899ED0" w14:textId="77777777" w:rsidR="003D3327" w:rsidRDefault="003D3327" w:rsidP="003D3327">
            <w:pPr>
              <w:spacing w:before="20" w:after="20"/>
              <w:jc w:val="both"/>
              <w:rPr>
                <w:rFonts w:cs="Arial"/>
                <w:bCs/>
                <w:sz w:val="20"/>
                <w:szCs w:val="20"/>
                <w:lang w:val="en-AU" w:eastAsia="en-AU"/>
              </w:rPr>
            </w:pPr>
          </w:p>
          <w:p w14:paraId="3A067C83" w14:textId="675F0D2E" w:rsidR="003D3327" w:rsidRDefault="003D3327" w:rsidP="003D3327">
            <w:pPr>
              <w:spacing w:before="20" w:after="20"/>
              <w:jc w:val="both"/>
              <w:rPr>
                <w:rFonts w:cs="Arial"/>
                <w:sz w:val="20"/>
              </w:rPr>
            </w:pPr>
            <w:r>
              <w:rPr>
                <w:rFonts w:cs="Arial"/>
                <w:bCs/>
                <w:sz w:val="20"/>
                <w:szCs w:val="20"/>
                <w:lang w:val="en-AU" w:eastAsia="en-AU"/>
              </w:rPr>
              <w:t xml:space="preserve">Minimum of </w:t>
            </w:r>
            <w:r w:rsidRPr="00651BB2">
              <w:rPr>
                <w:rFonts w:cs="Arial"/>
                <w:sz w:val="20"/>
              </w:rPr>
              <w:t>3.25m</w:t>
            </w:r>
            <w:r w:rsidRPr="00651BB2">
              <w:rPr>
                <w:rFonts w:cs="Arial"/>
                <w:sz w:val="20"/>
                <w:vertAlign w:val="superscript"/>
              </w:rPr>
              <w:t>2</w:t>
            </w:r>
            <w:r w:rsidRPr="00651BB2">
              <w:rPr>
                <w:rFonts w:cs="Arial"/>
                <w:sz w:val="20"/>
              </w:rPr>
              <w:t xml:space="preserve"> of unencumbered indoor space per child.</w:t>
            </w:r>
          </w:p>
          <w:p w14:paraId="12E9AE66" w14:textId="77777777" w:rsidR="00D459C9" w:rsidRDefault="00D459C9" w:rsidP="003D3327">
            <w:pPr>
              <w:spacing w:before="20" w:after="20"/>
              <w:jc w:val="both"/>
              <w:rPr>
                <w:rFonts w:cs="Arial"/>
                <w:bCs/>
                <w:sz w:val="20"/>
                <w:szCs w:val="20"/>
                <w:lang w:val="en-AU" w:eastAsia="en-AU"/>
              </w:rPr>
            </w:pPr>
          </w:p>
          <w:p w14:paraId="2B6B15DD" w14:textId="77777777" w:rsidR="003D3327" w:rsidRDefault="003D3327" w:rsidP="003D3327">
            <w:pPr>
              <w:spacing w:before="20" w:after="20"/>
              <w:jc w:val="both"/>
              <w:rPr>
                <w:rFonts w:cs="Arial"/>
                <w:sz w:val="20"/>
              </w:rPr>
            </w:pPr>
            <w:r>
              <w:rPr>
                <w:rFonts w:cs="Arial"/>
                <w:sz w:val="20"/>
              </w:rPr>
              <w:t xml:space="preserve">Minimum of </w:t>
            </w:r>
            <w:r w:rsidRPr="00D7039D">
              <w:rPr>
                <w:rFonts w:cs="Arial"/>
                <w:sz w:val="20"/>
              </w:rPr>
              <w:t>0.2m</w:t>
            </w:r>
            <w:r w:rsidRPr="00D7039D">
              <w:rPr>
                <w:rFonts w:cs="Arial"/>
                <w:sz w:val="20"/>
                <w:vertAlign w:val="superscript"/>
              </w:rPr>
              <w:t>3</w:t>
            </w:r>
            <w:r w:rsidRPr="00D7039D">
              <w:rPr>
                <w:rFonts w:cs="Arial"/>
                <w:sz w:val="20"/>
              </w:rPr>
              <w:t xml:space="preserve"> per child of internal storage space.</w:t>
            </w:r>
          </w:p>
          <w:p w14:paraId="1C128A5B" w14:textId="77777777" w:rsidR="005F0A06" w:rsidRDefault="005F0A06" w:rsidP="003D3327">
            <w:pPr>
              <w:spacing w:before="20" w:after="20"/>
              <w:jc w:val="both"/>
              <w:rPr>
                <w:rFonts w:cs="Arial"/>
                <w:sz w:val="20"/>
              </w:rPr>
            </w:pPr>
          </w:p>
          <w:p w14:paraId="18312694" w14:textId="0CB8F384" w:rsidR="005F0A06" w:rsidRPr="005F0A06" w:rsidRDefault="005F0A06" w:rsidP="003D3327">
            <w:pPr>
              <w:spacing w:before="20" w:after="20"/>
              <w:jc w:val="both"/>
              <w:rPr>
                <w:rFonts w:cs="Arial"/>
                <w:sz w:val="20"/>
              </w:rPr>
            </w:pPr>
            <w:r>
              <w:rPr>
                <w:rFonts w:cs="Arial"/>
                <w:bCs/>
                <w:sz w:val="20"/>
                <w:szCs w:val="20"/>
                <w:lang w:val="en-AU" w:eastAsia="en-AU"/>
              </w:rPr>
              <w:t xml:space="preserve">Minimum of </w:t>
            </w:r>
            <w:r w:rsidRPr="00D7039D">
              <w:rPr>
                <w:rFonts w:cs="Arial"/>
                <w:sz w:val="20"/>
              </w:rPr>
              <w:t>of 0.3m</w:t>
            </w:r>
            <w:r w:rsidRPr="00D7039D">
              <w:rPr>
                <w:rFonts w:cs="Arial"/>
                <w:sz w:val="20"/>
                <w:vertAlign w:val="superscript"/>
              </w:rPr>
              <w:t>3</w:t>
            </w:r>
            <w:r w:rsidRPr="00D7039D">
              <w:rPr>
                <w:rFonts w:cs="Arial"/>
                <w:sz w:val="20"/>
              </w:rPr>
              <w:t xml:space="preserve"> per child of external storage space. </w:t>
            </w:r>
          </w:p>
        </w:tc>
        <w:tc>
          <w:tcPr>
            <w:tcW w:w="4394" w:type="dxa"/>
          </w:tcPr>
          <w:p w14:paraId="1767FC75" w14:textId="77777777" w:rsidR="00A006FE" w:rsidRPr="00816A61" w:rsidRDefault="00A006FE" w:rsidP="00A006FE">
            <w:pPr>
              <w:spacing w:before="20" w:after="20"/>
              <w:jc w:val="both"/>
              <w:rPr>
                <w:rFonts w:cs="Arial"/>
                <w:sz w:val="20"/>
                <w:szCs w:val="20"/>
                <w:lang w:val="en-AU" w:eastAsia="en-AU"/>
              </w:rPr>
            </w:pPr>
            <w:r w:rsidRPr="00816A61">
              <w:rPr>
                <w:rFonts w:cs="Arial"/>
                <w:sz w:val="20"/>
                <w:szCs w:val="20"/>
                <w:lang w:val="en-AU" w:eastAsia="en-AU"/>
              </w:rPr>
              <w:t>Indoor play space – 279.6m</w:t>
            </w:r>
            <w:r w:rsidRPr="00816A61">
              <w:rPr>
                <w:rFonts w:cs="Arial"/>
                <w:sz w:val="20"/>
                <w:szCs w:val="20"/>
                <w:vertAlign w:val="superscript"/>
                <w:lang w:val="en-AU" w:eastAsia="en-AU"/>
              </w:rPr>
              <w:t>2</w:t>
            </w:r>
            <w:r w:rsidRPr="00816A61">
              <w:rPr>
                <w:rFonts w:cs="Arial"/>
                <w:sz w:val="20"/>
                <w:szCs w:val="20"/>
                <w:lang w:val="en-AU" w:eastAsia="en-AU"/>
              </w:rPr>
              <w:t xml:space="preserve"> / 80 children = 3.495m</w:t>
            </w:r>
            <w:r w:rsidRPr="00816A61">
              <w:rPr>
                <w:rFonts w:cs="Arial"/>
                <w:sz w:val="20"/>
                <w:szCs w:val="20"/>
                <w:vertAlign w:val="superscript"/>
                <w:lang w:val="en-AU" w:eastAsia="en-AU"/>
              </w:rPr>
              <w:t>2</w:t>
            </w:r>
            <w:r w:rsidRPr="00816A61">
              <w:rPr>
                <w:rFonts w:cs="Arial"/>
                <w:sz w:val="20"/>
                <w:szCs w:val="20"/>
                <w:lang w:val="en-AU" w:eastAsia="en-AU"/>
              </w:rPr>
              <w:t xml:space="preserve"> / child (storage</w:t>
            </w:r>
            <w:r>
              <w:rPr>
                <w:rFonts w:cs="Arial"/>
                <w:sz w:val="20"/>
                <w:szCs w:val="20"/>
                <w:lang w:val="en-AU" w:eastAsia="en-AU"/>
              </w:rPr>
              <w:t>, toilets, craft</w:t>
            </w:r>
            <w:r w:rsidRPr="00816A61">
              <w:rPr>
                <w:rFonts w:cs="Arial"/>
                <w:sz w:val="20"/>
                <w:szCs w:val="20"/>
                <w:lang w:val="en-AU" w:eastAsia="en-AU"/>
              </w:rPr>
              <w:t xml:space="preserve"> excluded)</w:t>
            </w:r>
          </w:p>
          <w:p w14:paraId="0B4CBFBE" w14:textId="77777777" w:rsidR="00A006FE" w:rsidRDefault="00A006FE" w:rsidP="00A006FE">
            <w:pPr>
              <w:spacing w:before="20" w:after="20"/>
              <w:jc w:val="both"/>
              <w:rPr>
                <w:rFonts w:cs="Arial"/>
                <w:sz w:val="20"/>
                <w:szCs w:val="20"/>
                <w:lang w:val="en-AU" w:eastAsia="en-AU"/>
              </w:rPr>
            </w:pPr>
          </w:p>
          <w:p w14:paraId="5FF3F955" w14:textId="2DB11B28" w:rsidR="005F0A06" w:rsidRDefault="005F0A06" w:rsidP="00A006FE">
            <w:pPr>
              <w:spacing w:before="20" w:after="20"/>
              <w:jc w:val="both"/>
              <w:rPr>
                <w:sz w:val="20"/>
                <w:szCs w:val="20"/>
              </w:rPr>
            </w:pPr>
            <w:r w:rsidRPr="00A006FE">
              <w:rPr>
                <w:sz w:val="20"/>
                <w:szCs w:val="20"/>
              </w:rPr>
              <w:t>Internal storage</w:t>
            </w:r>
            <w:r w:rsidRPr="00D16530">
              <w:rPr>
                <w:sz w:val="20"/>
                <w:szCs w:val="20"/>
              </w:rPr>
              <w:t xml:space="preserve"> </w:t>
            </w:r>
            <w:r w:rsidRPr="00D37C6D">
              <w:rPr>
                <w:sz w:val="20"/>
                <w:szCs w:val="20"/>
              </w:rPr>
              <w:t xml:space="preserve">– </w:t>
            </w:r>
            <w:r>
              <w:rPr>
                <w:sz w:val="20"/>
                <w:szCs w:val="20"/>
              </w:rPr>
              <w:t>13.2m</w:t>
            </w:r>
            <w:r w:rsidRPr="00F21A01">
              <w:rPr>
                <w:sz w:val="20"/>
                <w:szCs w:val="20"/>
                <w:vertAlign w:val="superscript"/>
              </w:rPr>
              <w:t>2</w:t>
            </w:r>
            <w:r>
              <w:rPr>
                <w:sz w:val="20"/>
                <w:szCs w:val="20"/>
              </w:rPr>
              <w:t xml:space="preserve"> floor space x ceiling height of up to 3.1m = 40.92</w:t>
            </w:r>
            <w:r w:rsidRPr="00D37C6D">
              <w:rPr>
                <w:sz w:val="20"/>
                <w:szCs w:val="20"/>
              </w:rPr>
              <w:t>m</w:t>
            </w:r>
            <w:r w:rsidRPr="00D37C6D">
              <w:rPr>
                <w:sz w:val="20"/>
                <w:szCs w:val="20"/>
                <w:vertAlign w:val="superscript"/>
              </w:rPr>
              <w:t>3</w:t>
            </w:r>
            <w:r w:rsidRPr="00D37C6D">
              <w:rPr>
                <w:sz w:val="20"/>
                <w:szCs w:val="20"/>
              </w:rPr>
              <w:t xml:space="preserve"> / 80 = </w:t>
            </w:r>
            <w:r>
              <w:rPr>
                <w:sz w:val="20"/>
                <w:szCs w:val="20"/>
              </w:rPr>
              <w:t>0.51</w:t>
            </w:r>
            <w:r w:rsidRPr="00D37C6D">
              <w:rPr>
                <w:sz w:val="20"/>
                <w:szCs w:val="20"/>
              </w:rPr>
              <w:t>m</w:t>
            </w:r>
            <w:r w:rsidRPr="00D37C6D">
              <w:rPr>
                <w:sz w:val="20"/>
                <w:szCs w:val="20"/>
                <w:vertAlign w:val="superscript"/>
              </w:rPr>
              <w:t xml:space="preserve">3 </w:t>
            </w:r>
            <w:r w:rsidRPr="00D37C6D">
              <w:rPr>
                <w:sz w:val="20"/>
                <w:szCs w:val="20"/>
              </w:rPr>
              <w:t>per child.</w:t>
            </w:r>
          </w:p>
          <w:p w14:paraId="7E6ECDD1" w14:textId="77777777" w:rsidR="005F0A06" w:rsidRPr="00816A61" w:rsidRDefault="005F0A06" w:rsidP="00A006FE">
            <w:pPr>
              <w:spacing w:before="20" w:after="20"/>
              <w:jc w:val="both"/>
              <w:rPr>
                <w:rFonts w:cs="Arial"/>
                <w:sz w:val="20"/>
                <w:szCs w:val="20"/>
                <w:lang w:val="en-AU" w:eastAsia="en-AU"/>
              </w:rPr>
            </w:pPr>
          </w:p>
          <w:p w14:paraId="30A1B71C" w14:textId="7BDAC009" w:rsidR="003D3327" w:rsidRPr="00D37C6D" w:rsidRDefault="006E0885" w:rsidP="001561A6">
            <w:pPr>
              <w:pStyle w:val="Default"/>
              <w:jc w:val="both"/>
              <w:rPr>
                <w:color w:val="auto"/>
                <w:sz w:val="20"/>
                <w:szCs w:val="20"/>
              </w:rPr>
            </w:pPr>
            <w:r w:rsidRPr="00A006FE">
              <w:rPr>
                <w:color w:val="auto"/>
                <w:sz w:val="20"/>
                <w:szCs w:val="20"/>
              </w:rPr>
              <w:t>E</w:t>
            </w:r>
            <w:r w:rsidR="003D3327" w:rsidRPr="00A006FE">
              <w:rPr>
                <w:color w:val="auto"/>
                <w:sz w:val="20"/>
                <w:szCs w:val="20"/>
              </w:rPr>
              <w:t>xternal storage</w:t>
            </w:r>
            <w:r w:rsidR="003D3327" w:rsidRPr="00D37C6D">
              <w:rPr>
                <w:color w:val="auto"/>
                <w:sz w:val="20"/>
                <w:szCs w:val="20"/>
              </w:rPr>
              <w:t xml:space="preserve"> </w:t>
            </w:r>
            <w:r w:rsidRPr="00D37C6D">
              <w:rPr>
                <w:color w:val="auto"/>
                <w:sz w:val="20"/>
                <w:szCs w:val="20"/>
              </w:rPr>
              <w:t xml:space="preserve">– </w:t>
            </w:r>
            <w:r w:rsidR="00A006FE">
              <w:rPr>
                <w:color w:val="auto"/>
                <w:sz w:val="20"/>
                <w:szCs w:val="20"/>
              </w:rPr>
              <w:t>16.7</w:t>
            </w:r>
            <w:r w:rsidR="003D3327" w:rsidRPr="00D37C6D">
              <w:rPr>
                <w:color w:val="auto"/>
                <w:sz w:val="20"/>
                <w:szCs w:val="20"/>
              </w:rPr>
              <w:t>m</w:t>
            </w:r>
            <w:r w:rsidR="00A006FE" w:rsidRPr="00A006FE">
              <w:rPr>
                <w:color w:val="auto"/>
                <w:sz w:val="20"/>
                <w:szCs w:val="20"/>
                <w:vertAlign w:val="superscript"/>
              </w:rPr>
              <w:t>2</w:t>
            </w:r>
            <w:r w:rsidR="00A006FE">
              <w:rPr>
                <w:color w:val="auto"/>
                <w:sz w:val="20"/>
                <w:szCs w:val="20"/>
              </w:rPr>
              <w:t xml:space="preserve"> floor space x ceiling height of </w:t>
            </w:r>
            <w:r w:rsidR="00F21A01">
              <w:rPr>
                <w:color w:val="auto"/>
                <w:sz w:val="20"/>
                <w:szCs w:val="20"/>
              </w:rPr>
              <w:t xml:space="preserve">up to </w:t>
            </w:r>
            <w:r w:rsidR="00A006FE">
              <w:rPr>
                <w:color w:val="auto"/>
                <w:sz w:val="20"/>
                <w:szCs w:val="20"/>
              </w:rPr>
              <w:t>3.1m = 51.77m</w:t>
            </w:r>
            <w:r w:rsidR="003D3327" w:rsidRPr="00D37C6D">
              <w:rPr>
                <w:color w:val="auto"/>
                <w:sz w:val="20"/>
                <w:szCs w:val="20"/>
                <w:vertAlign w:val="superscript"/>
              </w:rPr>
              <w:t>3</w:t>
            </w:r>
            <w:r w:rsidR="003D3327" w:rsidRPr="00D37C6D">
              <w:rPr>
                <w:color w:val="auto"/>
                <w:sz w:val="20"/>
                <w:szCs w:val="20"/>
              </w:rPr>
              <w:t xml:space="preserve"> / </w:t>
            </w:r>
            <w:r w:rsidR="0072099B" w:rsidRPr="00D37C6D">
              <w:rPr>
                <w:color w:val="auto"/>
                <w:sz w:val="20"/>
                <w:szCs w:val="20"/>
              </w:rPr>
              <w:t>80</w:t>
            </w:r>
            <w:r w:rsidR="003D3327" w:rsidRPr="00D37C6D">
              <w:rPr>
                <w:color w:val="auto"/>
                <w:sz w:val="20"/>
                <w:szCs w:val="20"/>
              </w:rPr>
              <w:t xml:space="preserve"> = </w:t>
            </w:r>
            <w:r w:rsidR="00A006FE">
              <w:rPr>
                <w:color w:val="auto"/>
                <w:sz w:val="20"/>
                <w:szCs w:val="20"/>
              </w:rPr>
              <w:t>0.65</w:t>
            </w:r>
            <w:r w:rsidR="003D3327" w:rsidRPr="00D37C6D">
              <w:rPr>
                <w:color w:val="auto"/>
                <w:sz w:val="20"/>
                <w:szCs w:val="20"/>
              </w:rPr>
              <w:t>m</w:t>
            </w:r>
            <w:r w:rsidR="003D3327" w:rsidRPr="00D37C6D">
              <w:rPr>
                <w:color w:val="auto"/>
                <w:sz w:val="20"/>
                <w:szCs w:val="20"/>
                <w:vertAlign w:val="superscript"/>
              </w:rPr>
              <w:t>3</w:t>
            </w:r>
            <w:r w:rsidR="003D3327" w:rsidRPr="00D37C6D">
              <w:rPr>
                <w:color w:val="auto"/>
                <w:sz w:val="20"/>
                <w:szCs w:val="20"/>
              </w:rPr>
              <w:t xml:space="preserve"> per child.</w:t>
            </w:r>
          </w:p>
        </w:tc>
        <w:tc>
          <w:tcPr>
            <w:tcW w:w="1276" w:type="dxa"/>
          </w:tcPr>
          <w:p w14:paraId="46FA819E" w14:textId="7D8D8D34"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38B85598" w14:textId="77777777" w:rsidTr="003D3327">
        <w:trPr>
          <w:gridAfter w:val="1"/>
          <w:wAfter w:w="9" w:type="dxa"/>
          <w:trHeight w:val="213"/>
        </w:trPr>
        <w:tc>
          <w:tcPr>
            <w:tcW w:w="4141" w:type="dxa"/>
            <w:gridSpan w:val="2"/>
          </w:tcPr>
          <w:p w14:paraId="4BC2C2B9" w14:textId="77777777" w:rsidR="00152137" w:rsidRDefault="00152137" w:rsidP="003D3327">
            <w:pPr>
              <w:spacing w:before="20" w:after="20"/>
              <w:jc w:val="both"/>
              <w:rPr>
                <w:rFonts w:cs="Arial"/>
                <w:b/>
                <w:i/>
                <w:iCs/>
                <w:sz w:val="20"/>
                <w:szCs w:val="20"/>
                <w:lang w:val="en-AU" w:eastAsia="en-AU"/>
              </w:rPr>
            </w:pPr>
            <w:r w:rsidRPr="003D3327">
              <w:rPr>
                <w:rFonts w:cs="Arial"/>
                <w:b/>
                <w:i/>
                <w:iCs/>
                <w:sz w:val="20"/>
                <w:szCs w:val="20"/>
                <w:lang w:val="en-AU" w:eastAsia="en-AU"/>
              </w:rPr>
              <w:t>4.2 Laundry and Hygiene Facilities</w:t>
            </w:r>
          </w:p>
          <w:p w14:paraId="07604904" w14:textId="77777777" w:rsidR="00F529AC" w:rsidRDefault="00F529AC" w:rsidP="00F529AC">
            <w:pPr>
              <w:spacing w:before="60" w:after="60"/>
              <w:jc w:val="both"/>
              <w:rPr>
                <w:rFonts w:cs="Arial"/>
                <w:sz w:val="20"/>
              </w:rPr>
            </w:pPr>
          </w:p>
          <w:p w14:paraId="4CA4FD1A" w14:textId="613AF8F1" w:rsidR="00F529AC" w:rsidRPr="00F529AC" w:rsidRDefault="00F529AC" w:rsidP="00F529AC">
            <w:pPr>
              <w:spacing w:before="60" w:after="60"/>
              <w:jc w:val="both"/>
              <w:rPr>
                <w:rFonts w:cs="Arial"/>
                <w:sz w:val="20"/>
              </w:rPr>
            </w:pPr>
            <w:r>
              <w:rPr>
                <w:rFonts w:cs="Arial"/>
                <w:sz w:val="20"/>
              </w:rPr>
              <w:t>On-site laundry facilities are required to contain washers, dryers, laundry sinks, and adequate storage for soiled items, or an external laundry service will be required.</w:t>
            </w:r>
          </w:p>
        </w:tc>
        <w:tc>
          <w:tcPr>
            <w:tcW w:w="4394" w:type="dxa"/>
          </w:tcPr>
          <w:p w14:paraId="708EA80F" w14:textId="7D161321" w:rsidR="00152137" w:rsidRPr="00AB0FD6" w:rsidRDefault="00CD538D" w:rsidP="00BB3A32">
            <w:pPr>
              <w:spacing w:before="20" w:after="20"/>
              <w:jc w:val="both"/>
              <w:rPr>
                <w:rFonts w:cs="Arial"/>
                <w:sz w:val="20"/>
                <w:szCs w:val="20"/>
                <w:lang w:val="en-AU" w:eastAsia="en-AU"/>
              </w:rPr>
            </w:pPr>
            <w:r>
              <w:rPr>
                <w:rFonts w:cs="Arial"/>
                <w:sz w:val="20"/>
                <w:szCs w:val="20"/>
                <w:lang w:val="en-AU" w:eastAsia="en-AU"/>
              </w:rPr>
              <w:t xml:space="preserve">Sufficient laundry facilities have been provided </w:t>
            </w:r>
            <w:r w:rsidR="00F21A01">
              <w:rPr>
                <w:rFonts w:cs="Arial"/>
                <w:sz w:val="20"/>
                <w:szCs w:val="20"/>
                <w:lang w:val="en-AU" w:eastAsia="en-AU"/>
              </w:rPr>
              <w:t xml:space="preserve">on the lower ground floor </w:t>
            </w:r>
            <w:r>
              <w:rPr>
                <w:rFonts w:cs="Arial"/>
                <w:sz w:val="20"/>
                <w:szCs w:val="20"/>
                <w:lang w:val="en-AU" w:eastAsia="en-AU"/>
              </w:rPr>
              <w:t xml:space="preserve">with </w:t>
            </w:r>
            <w:r w:rsidR="0072099B">
              <w:rPr>
                <w:rFonts w:cs="Arial"/>
                <w:sz w:val="20"/>
                <w:szCs w:val="20"/>
                <w:lang w:val="en-AU" w:eastAsia="en-AU"/>
              </w:rPr>
              <w:t xml:space="preserve">a </w:t>
            </w:r>
            <w:r>
              <w:rPr>
                <w:rFonts w:cs="Arial"/>
                <w:sz w:val="20"/>
                <w:szCs w:val="20"/>
                <w:lang w:val="en-AU" w:eastAsia="en-AU"/>
              </w:rPr>
              <w:t>washer</w:t>
            </w:r>
            <w:r w:rsidR="00F21A01">
              <w:rPr>
                <w:rFonts w:cs="Arial"/>
                <w:sz w:val="20"/>
                <w:szCs w:val="20"/>
                <w:lang w:val="en-AU" w:eastAsia="en-AU"/>
              </w:rPr>
              <w:t>/drier</w:t>
            </w:r>
            <w:r>
              <w:rPr>
                <w:rFonts w:cs="Arial"/>
                <w:sz w:val="20"/>
                <w:szCs w:val="20"/>
                <w:lang w:val="en-AU" w:eastAsia="en-AU"/>
              </w:rPr>
              <w:t xml:space="preserve"> and sink</w:t>
            </w:r>
            <w:r w:rsidR="00F21A01">
              <w:rPr>
                <w:rFonts w:cs="Arial"/>
                <w:sz w:val="20"/>
                <w:szCs w:val="20"/>
                <w:lang w:val="en-AU" w:eastAsia="en-AU"/>
              </w:rPr>
              <w:t>s</w:t>
            </w:r>
            <w:r>
              <w:rPr>
                <w:rFonts w:cs="Arial"/>
                <w:sz w:val="20"/>
                <w:szCs w:val="20"/>
                <w:lang w:val="en-AU" w:eastAsia="en-AU"/>
              </w:rPr>
              <w:t xml:space="preserve">. </w:t>
            </w:r>
          </w:p>
        </w:tc>
        <w:tc>
          <w:tcPr>
            <w:tcW w:w="1276" w:type="dxa"/>
          </w:tcPr>
          <w:p w14:paraId="2BD22A95" w14:textId="53C71B49"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41CC5E48" w14:textId="77777777" w:rsidTr="003D3327">
        <w:trPr>
          <w:gridAfter w:val="1"/>
          <w:wAfter w:w="9" w:type="dxa"/>
          <w:trHeight w:val="213"/>
        </w:trPr>
        <w:tc>
          <w:tcPr>
            <w:tcW w:w="4141" w:type="dxa"/>
            <w:gridSpan w:val="2"/>
          </w:tcPr>
          <w:p w14:paraId="578E7CC2" w14:textId="77777777" w:rsidR="00152137" w:rsidRDefault="00152137" w:rsidP="003D3327">
            <w:pPr>
              <w:spacing w:before="20" w:after="20"/>
              <w:jc w:val="both"/>
              <w:rPr>
                <w:rFonts w:cs="Arial"/>
                <w:b/>
                <w:i/>
                <w:iCs/>
                <w:sz w:val="20"/>
                <w:szCs w:val="20"/>
                <w:lang w:val="en-AU" w:eastAsia="en-AU"/>
              </w:rPr>
            </w:pPr>
            <w:r w:rsidRPr="003D3327">
              <w:rPr>
                <w:rFonts w:cs="Arial"/>
                <w:b/>
                <w:i/>
                <w:iCs/>
                <w:sz w:val="20"/>
                <w:szCs w:val="20"/>
                <w:lang w:val="en-AU" w:eastAsia="en-AU"/>
              </w:rPr>
              <w:t>4.3 Toilet and Hygiene Facilities</w:t>
            </w:r>
          </w:p>
          <w:p w14:paraId="42ED7A27" w14:textId="77777777" w:rsidR="00F529AC" w:rsidRDefault="00F529AC" w:rsidP="00F529AC">
            <w:pPr>
              <w:spacing w:before="20" w:after="20"/>
              <w:jc w:val="both"/>
              <w:rPr>
                <w:rFonts w:cs="Arial"/>
                <w:sz w:val="20"/>
              </w:rPr>
            </w:pPr>
          </w:p>
          <w:p w14:paraId="4E50DDF0" w14:textId="0760E4D6" w:rsidR="00CD538D" w:rsidRDefault="009C5C31" w:rsidP="00F529AC">
            <w:pPr>
              <w:spacing w:before="20" w:after="20"/>
              <w:jc w:val="both"/>
              <w:rPr>
                <w:rFonts w:cs="Arial"/>
                <w:sz w:val="20"/>
              </w:rPr>
            </w:pPr>
            <w:r>
              <w:rPr>
                <w:rFonts w:cs="Arial"/>
                <w:sz w:val="20"/>
              </w:rPr>
              <w:t>J</w:t>
            </w:r>
            <w:r w:rsidR="00CD538D">
              <w:rPr>
                <w:rFonts w:cs="Arial"/>
                <w:sz w:val="20"/>
              </w:rPr>
              <w:t>unio</w:t>
            </w:r>
            <w:r w:rsidR="00EE0310">
              <w:rPr>
                <w:rFonts w:cs="Arial"/>
                <w:sz w:val="20"/>
              </w:rPr>
              <w:t>r</w:t>
            </w:r>
            <w:r w:rsidR="00CD538D">
              <w:rPr>
                <w:rFonts w:cs="Arial"/>
                <w:sz w:val="20"/>
              </w:rPr>
              <w:t xml:space="preserve"> pans, low level sinks and </w:t>
            </w:r>
            <w:r w:rsidR="00BA454A">
              <w:rPr>
                <w:rFonts w:cs="Arial"/>
                <w:sz w:val="20"/>
              </w:rPr>
              <w:t>hand drying facilities</w:t>
            </w:r>
            <w:r>
              <w:rPr>
                <w:rFonts w:cs="Arial"/>
                <w:sz w:val="20"/>
              </w:rPr>
              <w:t xml:space="preserve"> are to be provided</w:t>
            </w:r>
            <w:r w:rsidR="00BA454A">
              <w:rPr>
                <w:rFonts w:cs="Arial"/>
                <w:sz w:val="20"/>
              </w:rPr>
              <w:t>.</w:t>
            </w:r>
          </w:p>
          <w:p w14:paraId="4FD50070" w14:textId="77777777" w:rsidR="00BA454A" w:rsidRDefault="00BA454A" w:rsidP="00F529AC">
            <w:pPr>
              <w:spacing w:before="20" w:after="20"/>
              <w:jc w:val="both"/>
              <w:rPr>
                <w:rFonts w:cs="Arial"/>
                <w:sz w:val="20"/>
              </w:rPr>
            </w:pPr>
          </w:p>
          <w:p w14:paraId="4AD79671" w14:textId="217E5FFB" w:rsidR="00BA454A" w:rsidRDefault="00BA454A" w:rsidP="00F529AC">
            <w:pPr>
              <w:spacing w:before="20" w:after="20"/>
              <w:jc w:val="both"/>
              <w:rPr>
                <w:rFonts w:cs="Arial"/>
                <w:sz w:val="20"/>
              </w:rPr>
            </w:pPr>
            <w:r>
              <w:rPr>
                <w:rFonts w:cs="Arial"/>
                <w:sz w:val="20"/>
              </w:rPr>
              <w:t>Childrens bathrooms are to be accessible from both indoor and outdoor play areas.</w:t>
            </w:r>
          </w:p>
          <w:p w14:paraId="6D892D7D" w14:textId="77777777" w:rsidR="00BA454A" w:rsidRDefault="00BA454A" w:rsidP="00F529AC">
            <w:pPr>
              <w:spacing w:before="20" w:after="20"/>
              <w:jc w:val="both"/>
              <w:rPr>
                <w:rFonts w:cs="Arial"/>
                <w:sz w:val="20"/>
              </w:rPr>
            </w:pPr>
          </w:p>
          <w:p w14:paraId="23277B40" w14:textId="77777777" w:rsidR="00BA454A" w:rsidRDefault="00BA454A" w:rsidP="00BA454A">
            <w:pPr>
              <w:spacing w:before="20" w:after="20"/>
              <w:jc w:val="both"/>
              <w:rPr>
                <w:rFonts w:cs="Arial"/>
                <w:sz w:val="20"/>
              </w:rPr>
            </w:pPr>
            <w:r>
              <w:rPr>
                <w:rFonts w:cs="Arial"/>
                <w:sz w:val="20"/>
              </w:rPr>
              <w:t>Internal and external supervision windows are required without opportunities for overlooking from adjoining properties.</w:t>
            </w:r>
          </w:p>
          <w:p w14:paraId="4A701F2D" w14:textId="77777777" w:rsidR="009C5C31" w:rsidRDefault="009C5C31" w:rsidP="00BA454A">
            <w:pPr>
              <w:spacing w:before="20" w:after="20"/>
              <w:jc w:val="both"/>
              <w:rPr>
                <w:rFonts w:cs="Arial"/>
                <w:sz w:val="20"/>
              </w:rPr>
            </w:pPr>
          </w:p>
          <w:p w14:paraId="12B87C4B" w14:textId="35CCD9AB" w:rsidR="009C5C31" w:rsidRPr="009C5C31" w:rsidRDefault="009C5C31" w:rsidP="00BA454A">
            <w:pPr>
              <w:spacing w:before="20" w:after="20"/>
              <w:jc w:val="both"/>
              <w:rPr>
                <w:rFonts w:cs="Arial"/>
                <w:sz w:val="20"/>
              </w:rPr>
            </w:pPr>
            <w:r>
              <w:rPr>
                <w:rFonts w:cs="Arial"/>
                <w:sz w:val="20"/>
              </w:rPr>
              <w:t>Separate facilities are required for adults.</w:t>
            </w:r>
          </w:p>
        </w:tc>
        <w:tc>
          <w:tcPr>
            <w:tcW w:w="4394" w:type="dxa"/>
          </w:tcPr>
          <w:p w14:paraId="5BF03FC9" w14:textId="4DDF6BA8" w:rsidR="00BA454A" w:rsidRDefault="0072099B" w:rsidP="009C5C31">
            <w:pPr>
              <w:spacing w:before="20" w:after="20"/>
              <w:jc w:val="both"/>
              <w:rPr>
                <w:rFonts w:cs="Arial"/>
                <w:sz w:val="20"/>
                <w:szCs w:val="20"/>
                <w:lang w:val="en-AU" w:eastAsia="en-AU"/>
              </w:rPr>
            </w:pPr>
            <w:r>
              <w:rPr>
                <w:rFonts w:cs="Arial"/>
                <w:sz w:val="20"/>
                <w:szCs w:val="20"/>
                <w:lang w:val="en-AU" w:eastAsia="en-AU"/>
              </w:rPr>
              <w:t>Two</w:t>
            </w:r>
            <w:r w:rsidR="00BA454A">
              <w:rPr>
                <w:rFonts w:cs="Arial"/>
                <w:sz w:val="20"/>
                <w:szCs w:val="20"/>
                <w:lang w:val="en-AU" w:eastAsia="en-AU"/>
              </w:rPr>
              <w:t xml:space="preserve"> children’s bathrooms are proposed</w:t>
            </w:r>
            <w:r w:rsidR="009C5C31">
              <w:rPr>
                <w:rFonts w:cs="Arial"/>
                <w:sz w:val="20"/>
                <w:szCs w:val="20"/>
                <w:lang w:val="en-AU" w:eastAsia="en-AU"/>
              </w:rPr>
              <w:t xml:space="preserve"> with</w:t>
            </w:r>
            <w:r w:rsidR="00BA454A">
              <w:rPr>
                <w:rFonts w:cs="Arial"/>
                <w:sz w:val="20"/>
                <w:szCs w:val="20"/>
                <w:lang w:val="en-AU" w:eastAsia="en-AU"/>
              </w:rPr>
              <w:t xml:space="preserve"> each</w:t>
            </w:r>
            <w:r w:rsidR="00AA2DAA">
              <w:rPr>
                <w:rFonts w:cs="Arial"/>
                <w:sz w:val="20"/>
                <w:szCs w:val="20"/>
                <w:lang w:val="en-AU" w:eastAsia="en-AU"/>
              </w:rPr>
              <w:t xml:space="preserve"> bathroom</w:t>
            </w:r>
            <w:r w:rsidR="00BA454A">
              <w:rPr>
                <w:rFonts w:cs="Arial"/>
                <w:sz w:val="20"/>
                <w:szCs w:val="20"/>
                <w:lang w:val="en-AU" w:eastAsia="en-AU"/>
              </w:rPr>
              <w:t xml:space="preserve"> </w:t>
            </w:r>
            <w:r w:rsidR="00691354">
              <w:rPr>
                <w:rFonts w:cs="Arial"/>
                <w:sz w:val="20"/>
                <w:szCs w:val="20"/>
                <w:lang w:val="en-AU" w:eastAsia="en-AU"/>
              </w:rPr>
              <w:t>to be</w:t>
            </w:r>
            <w:r w:rsidR="00BA454A">
              <w:rPr>
                <w:rFonts w:cs="Arial"/>
                <w:sz w:val="20"/>
                <w:szCs w:val="20"/>
                <w:lang w:val="en-AU" w:eastAsia="en-AU"/>
              </w:rPr>
              <w:t xml:space="preserve"> shared by two playrooms.</w:t>
            </w:r>
            <w:r w:rsidR="009C5C31">
              <w:rPr>
                <w:rFonts w:cs="Arial"/>
                <w:sz w:val="20"/>
                <w:szCs w:val="20"/>
                <w:lang w:val="en-AU" w:eastAsia="en-AU"/>
              </w:rPr>
              <w:t xml:space="preserve"> </w:t>
            </w:r>
            <w:r w:rsidR="00BA454A">
              <w:rPr>
                <w:rFonts w:cs="Arial"/>
                <w:sz w:val="20"/>
                <w:szCs w:val="20"/>
                <w:lang w:val="en-AU" w:eastAsia="en-AU"/>
              </w:rPr>
              <w:t xml:space="preserve">The bathrooms contain adequate </w:t>
            </w:r>
            <w:r w:rsidR="009C5C31">
              <w:rPr>
                <w:rFonts w:cs="Arial"/>
                <w:sz w:val="20"/>
                <w:szCs w:val="20"/>
                <w:lang w:val="en-AU" w:eastAsia="en-AU"/>
              </w:rPr>
              <w:t>toilets for the number of children proposed.</w:t>
            </w:r>
          </w:p>
          <w:p w14:paraId="6C8178C7" w14:textId="0FE2D45D" w:rsidR="00C32178" w:rsidRDefault="00C32178" w:rsidP="009C5C31">
            <w:pPr>
              <w:spacing w:before="20" w:after="20"/>
              <w:jc w:val="both"/>
              <w:rPr>
                <w:rFonts w:cs="Arial"/>
                <w:sz w:val="20"/>
                <w:szCs w:val="20"/>
                <w:lang w:val="en-AU" w:eastAsia="en-AU"/>
              </w:rPr>
            </w:pPr>
          </w:p>
          <w:p w14:paraId="2A4CFC31" w14:textId="77777777" w:rsidR="00C32178" w:rsidRDefault="00C32178" w:rsidP="009C5C31">
            <w:pPr>
              <w:spacing w:before="20" w:after="20"/>
              <w:jc w:val="both"/>
              <w:rPr>
                <w:rFonts w:cs="Arial"/>
                <w:sz w:val="20"/>
                <w:szCs w:val="20"/>
                <w:lang w:val="en-AU" w:eastAsia="en-AU"/>
              </w:rPr>
            </w:pPr>
            <w:r>
              <w:rPr>
                <w:rFonts w:cs="Arial"/>
                <w:sz w:val="20"/>
                <w:szCs w:val="20"/>
                <w:lang w:val="en-AU" w:eastAsia="en-AU"/>
              </w:rPr>
              <w:t>All children’s bathrooms are accessible from indoors and outside.</w:t>
            </w:r>
          </w:p>
          <w:p w14:paraId="7F704311" w14:textId="77777777" w:rsidR="00C32178" w:rsidRDefault="00C32178" w:rsidP="009C5C31">
            <w:pPr>
              <w:spacing w:before="20" w:after="20"/>
              <w:jc w:val="both"/>
              <w:rPr>
                <w:rFonts w:cs="Arial"/>
                <w:sz w:val="20"/>
                <w:szCs w:val="20"/>
                <w:lang w:val="en-AU" w:eastAsia="en-AU"/>
              </w:rPr>
            </w:pPr>
          </w:p>
          <w:p w14:paraId="537A60EE" w14:textId="4565BB01" w:rsidR="00C32178" w:rsidRDefault="00691354" w:rsidP="009C5C31">
            <w:pPr>
              <w:spacing w:before="20" w:after="20"/>
              <w:jc w:val="both"/>
              <w:rPr>
                <w:rFonts w:cs="Arial"/>
                <w:sz w:val="20"/>
                <w:szCs w:val="20"/>
                <w:lang w:val="en-AU" w:eastAsia="en-AU"/>
              </w:rPr>
            </w:pPr>
            <w:r>
              <w:rPr>
                <w:rFonts w:cs="Arial"/>
                <w:sz w:val="20"/>
                <w:szCs w:val="20"/>
                <w:lang w:val="en-AU" w:eastAsia="en-AU"/>
              </w:rPr>
              <w:t>Insufficient s</w:t>
            </w:r>
            <w:r w:rsidR="00C32178">
              <w:rPr>
                <w:rFonts w:cs="Arial"/>
                <w:sz w:val="20"/>
                <w:szCs w:val="20"/>
                <w:lang w:val="en-AU" w:eastAsia="en-AU"/>
              </w:rPr>
              <w:t xml:space="preserve">upervision windows </w:t>
            </w:r>
            <w:r>
              <w:rPr>
                <w:rFonts w:cs="Arial"/>
                <w:sz w:val="20"/>
                <w:szCs w:val="20"/>
                <w:lang w:val="en-AU" w:eastAsia="en-AU"/>
              </w:rPr>
              <w:t>have been provided to</w:t>
            </w:r>
            <w:r w:rsidR="00C32178">
              <w:rPr>
                <w:rFonts w:cs="Arial"/>
                <w:sz w:val="20"/>
                <w:szCs w:val="20"/>
                <w:lang w:val="en-AU" w:eastAsia="en-AU"/>
              </w:rPr>
              <w:t xml:space="preserve"> </w:t>
            </w:r>
            <w:r>
              <w:rPr>
                <w:rFonts w:cs="Arial"/>
                <w:sz w:val="20"/>
                <w:szCs w:val="20"/>
                <w:lang w:val="en-AU" w:eastAsia="en-AU"/>
              </w:rPr>
              <w:t>the</w:t>
            </w:r>
            <w:r w:rsidR="00AA2DAA">
              <w:rPr>
                <w:rFonts w:cs="Arial"/>
                <w:sz w:val="20"/>
                <w:szCs w:val="20"/>
                <w:lang w:val="en-AU" w:eastAsia="en-AU"/>
              </w:rPr>
              <w:t xml:space="preserve"> </w:t>
            </w:r>
            <w:r w:rsidR="00C32178">
              <w:rPr>
                <w:rFonts w:cs="Arial"/>
                <w:sz w:val="20"/>
                <w:szCs w:val="20"/>
                <w:lang w:val="en-AU" w:eastAsia="en-AU"/>
              </w:rPr>
              <w:t xml:space="preserve">internal and external </w:t>
            </w:r>
            <w:r w:rsidR="00AA2DAA">
              <w:rPr>
                <w:rFonts w:cs="Arial"/>
                <w:sz w:val="20"/>
                <w:szCs w:val="20"/>
                <w:lang w:val="en-AU" w:eastAsia="en-AU"/>
              </w:rPr>
              <w:t xml:space="preserve">bathroom </w:t>
            </w:r>
            <w:r w:rsidR="00C32178">
              <w:rPr>
                <w:rFonts w:cs="Arial"/>
                <w:sz w:val="20"/>
                <w:szCs w:val="20"/>
                <w:lang w:val="en-AU" w:eastAsia="en-AU"/>
              </w:rPr>
              <w:t>walls.</w:t>
            </w:r>
            <w:r>
              <w:rPr>
                <w:rFonts w:cs="Arial"/>
                <w:sz w:val="20"/>
                <w:szCs w:val="20"/>
                <w:lang w:val="en-AU" w:eastAsia="en-AU"/>
              </w:rPr>
              <w:t xml:space="preserve"> A condition is recommended for these to be added prior to the issue of a </w:t>
            </w:r>
            <w:r w:rsidR="000D0EE1">
              <w:rPr>
                <w:rFonts w:cs="Arial"/>
                <w:sz w:val="20"/>
                <w:szCs w:val="20"/>
                <w:lang w:val="en-AU" w:eastAsia="en-AU"/>
              </w:rPr>
              <w:t>construction certificate</w:t>
            </w:r>
            <w:r>
              <w:rPr>
                <w:rFonts w:cs="Arial"/>
                <w:sz w:val="20"/>
                <w:szCs w:val="20"/>
                <w:lang w:val="en-AU" w:eastAsia="en-AU"/>
              </w:rPr>
              <w:t>.</w:t>
            </w:r>
          </w:p>
          <w:p w14:paraId="351D1A70" w14:textId="77777777" w:rsidR="00C32178" w:rsidRDefault="00C32178" w:rsidP="009C5C31">
            <w:pPr>
              <w:spacing w:before="20" w:after="20"/>
              <w:jc w:val="both"/>
              <w:rPr>
                <w:rFonts w:cs="Arial"/>
                <w:sz w:val="20"/>
                <w:szCs w:val="20"/>
                <w:lang w:val="en-AU" w:eastAsia="en-AU"/>
              </w:rPr>
            </w:pPr>
          </w:p>
          <w:p w14:paraId="4A84F514" w14:textId="29E8664F" w:rsidR="00C32178" w:rsidRPr="00AB0FD6" w:rsidRDefault="00C32178" w:rsidP="009C5C31">
            <w:pPr>
              <w:spacing w:before="20" w:after="20"/>
              <w:jc w:val="both"/>
              <w:rPr>
                <w:rFonts w:cs="Arial"/>
                <w:sz w:val="20"/>
                <w:szCs w:val="20"/>
                <w:lang w:val="en-AU" w:eastAsia="en-AU"/>
              </w:rPr>
            </w:pPr>
            <w:r>
              <w:rPr>
                <w:rFonts w:cs="Arial"/>
                <w:sz w:val="20"/>
                <w:szCs w:val="20"/>
                <w:lang w:val="en-AU" w:eastAsia="en-AU"/>
              </w:rPr>
              <w:t xml:space="preserve">A separate </w:t>
            </w:r>
            <w:r w:rsidR="00691354">
              <w:rPr>
                <w:rFonts w:cs="Arial"/>
                <w:sz w:val="20"/>
                <w:szCs w:val="20"/>
                <w:lang w:val="en-AU" w:eastAsia="en-AU"/>
              </w:rPr>
              <w:t>accessible toilet</w:t>
            </w:r>
            <w:r>
              <w:rPr>
                <w:rFonts w:cs="Arial"/>
                <w:sz w:val="20"/>
                <w:szCs w:val="20"/>
                <w:lang w:val="en-AU" w:eastAsia="en-AU"/>
              </w:rPr>
              <w:t xml:space="preserve"> </w:t>
            </w:r>
            <w:r w:rsidR="0072099B">
              <w:rPr>
                <w:rFonts w:cs="Arial"/>
                <w:sz w:val="20"/>
                <w:szCs w:val="20"/>
                <w:lang w:val="en-AU" w:eastAsia="en-AU"/>
              </w:rPr>
              <w:t xml:space="preserve">has </w:t>
            </w:r>
            <w:r>
              <w:rPr>
                <w:rFonts w:cs="Arial"/>
                <w:sz w:val="20"/>
                <w:szCs w:val="20"/>
                <w:lang w:val="en-AU" w:eastAsia="en-AU"/>
              </w:rPr>
              <w:t>been provided for adults</w:t>
            </w:r>
            <w:r w:rsidR="00691354">
              <w:rPr>
                <w:rFonts w:cs="Arial"/>
                <w:sz w:val="20"/>
                <w:szCs w:val="20"/>
                <w:lang w:val="en-AU" w:eastAsia="en-AU"/>
              </w:rPr>
              <w:t xml:space="preserve"> on the lower ground level</w:t>
            </w:r>
            <w:r>
              <w:rPr>
                <w:rFonts w:cs="Arial"/>
                <w:sz w:val="20"/>
                <w:szCs w:val="20"/>
                <w:lang w:val="en-AU" w:eastAsia="en-AU"/>
              </w:rPr>
              <w:t>.</w:t>
            </w:r>
          </w:p>
        </w:tc>
        <w:tc>
          <w:tcPr>
            <w:tcW w:w="1276" w:type="dxa"/>
          </w:tcPr>
          <w:p w14:paraId="69BAE411" w14:textId="30C6500D"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2DFE768F" w14:textId="77777777" w:rsidTr="003D3327">
        <w:trPr>
          <w:gridAfter w:val="1"/>
          <w:wAfter w:w="9" w:type="dxa"/>
          <w:trHeight w:val="213"/>
        </w:trPr>
        <w:tc>
          <w:tcPr>
            <w:tcW w:w="4141" w:type="dxa"/>
            <w:gridSpan w:val="2"/>
          </w:tcPr>
          <w:p w14:paraId="185CEA86" w14:textId="77777777" w:rsidR="00152137" w:rsidRDefault="00152137" w:rsidP="003D3327">
            <w:pPr>
              <w:spacing w:before="20" w:after="20"/>
              <w:jc w:val="both"/>
              <w:rPr>
                <w:rFonts w:cs="Arial"/>
                <w:b/>
                <w:i/>
                <w:iCs/>
                <w:sz w:val="20"/>
                <w:szCs w:val="20"/>
                <w:lang w:val="en-AU" w:eastAsia="en-AU"/>
              </w:rPr>
            </w:pPr>
            <w:r w:rsidRPr="003D3327">
              <w:rPr>
                <w:rFonts w:cs="Arial"/>
                <w:b/>
                <w:i/>
                <w:iCs/>
                <w:sz w:val="20"/>
                <w:szCs w:val="20"/>
                <w:lang w:val="en-AU" w:eastAsia="en-AU"/>
              </w:rPr>
              <w:lastRenderedPageBreak/>
              <w:t>4.4 Ventilation and Natural Light</w:t>
            </w:r>
            <w:r w:rsidR="00BA454A">
              <w:rPr>
                <w:rFonts w:cs="Arial"/>
                <w:b/>
                <w:i/>
                <w:iCs/>
                <w:sz w:val="20"/>
                <w:szCs w:val="20"/>
                <w:lang w:val="en-AU" w:eastAsia="en-AU"/>
              </w:rPr>
              <w:t xml:space="preserve"> </w:t>
            </w:r>
          </w:p>
          <w:p w14:paraId="2718A766" w14:textId="77777777" w:rsidR="00BA454A" w:rsidRDefault="00BA454A" w:rsidP="003D3327">
            <w:pPr>
              <w:spacing w:before="20" w:after="20"/>
              <w:jc w:val="both"/>
              <w:rPr>
                <w:rFonts w:cs="Arial"/>
                <w:bCs/>
                <w:sz w:val="20"/>
                <w:szCs w:val="20"/>
                <w:lang w:val="en-AU" w:eastAsia="en-AU"/>
              </w:rPr>
            </w:pPr>
          </w:p>
          <w:p w14:paraId="6F3706AF" w14:textId="77777777" w:rsidR="00013E4A" w:rsidRDefault="00013E4A" w:rsidP="003D3327">
            <w:pPr>
              <w:spacing w:before="20" w:after="20"/>
              <w:jc w:val="both"/>
              <w:rPr>
                <w:rFonts w:cs="Arial"/>
                <w:bCs/>
                <w:sz w:val="20"/>
                <w:szCs w:val="20"/>
                <w:lang w:val="en-AU" w:eastAsia="en-AU"/>
              </w:rPr>
            </w:pPr>
            <w:r>
              <w:rPr>
                <w:rFonts w:cs="Arial"/>
                <w:bCs/>
                <w:sz w:val="20"/>
                <w:szCs w:val="20"/>
                <w:lang w:val="en-AU" w:eastAsia="en-AU"/>
              </w:rPr>
              <w:t>Services are to be:</w:t>
            </w:r>
          </w:p>
          <w:p w14:paraId="31EA6403" w14:textId="77777777" w:rsidR="00013E4A" w:rsidRDefault="00013E4A" w:rsidP="003D3327">
            <w:pPr>
              <w:spacing w:before="20" w:after="20"/>
              <w:jc w:val="both"/>
              <w:rPr>
                <w:rFonts w:cs="Arial"/>
                <w:bCs/>
                <w:sz w:val="20"/>
                <w:szCs w:val="20"/>
                <w:lang w:val="en-AU" w:eastAsia="en-AU"/>
              </w:rPr>
            </w:pPr>
          </w:p>
          <w:p w14:paraId="28A439F5" w14:textId="77777777" w:rsidR="00013E4A" w:rsidRDefault="00013E4A" w:rsidP="00013E4A">
            <w:pPr>
              <w:pStyle w:val="ListParagraph"/>
              <w:numPr>
                <w:ilvl w:val="0"/>
                <w:numId w:val="45"/>
              </w:numPr>
              <w:spacing w:before="20" w:after="20"/>
              <w:ind w:left="347" w:hanging="347"/>
              <w:jc w:val="both"/>
              <w:rPr>
                <w:rFonts w:cs="Arial"/>
                <w:bCs/>
                <w:sz w:val="20"/>
                <w:szCs w:val="20"/>
                <w:lang w:val="en-AU" w:eastAsia="en-AU"/>
              </w:rPr>
            </w:pPr>
            <w:r w:rsidRPr="00013E4A">
              <w:rPr>
                <w:rFonts w:cs="Arial"/>
                <w:bCs/>
                <w:sz w:val="20"/>
                <w:szCs w:val="20"/>
                <w:lang w:val="en-AU" w:eastAsia="en-AU"/>
              </w:rPr>
              <w:t>well ventilated (with both cross flow and mechanical ventilation</w:t>
            </w:r>
            <w:r>
              <w:rPr>
                <w:rFonts w:cs="Arial"/>
                <w:bCs/>
                <w:sz w:val="20"/>
                <w:szCs w:val="20"/>
                <w:lang w:val="en-AU" w:eastAsia="en-AU"/>
              </w:rPr>
              <w:t>);</w:t>
            </w:r>
          </w:p>
          <w:p w14:paraId="011C349E" w14:textId="77777777" w:rsidR="00013E4A" w:rsidRDefault="00013E4A" w:rsidP="00013E4A">
            <w:pPr>
              <w:pStyle w:val="ListParagraph"/>
              <w:spacing w:before="20" w:after="20"/>
              <w:ind w:left="347"/>
              <w:jc w:val="both"/>
              <w:rPr>
                <w:rFonts w:cs="Arial"/>
                <w:bCs/>
                <w:sz w:val="20"/>
                <w:szCs w:val="20"/>
                <w:lang w:val="en-AU" w:eastAsia="en-AU"/>
              </w:rPr>
            </w:pPr>
          </w:p>
          <w:p w14:paraId="5C8E5AB8" w14:textId="77777777" w:rsidR="00013E4A" w:rsidRDefault="00013E4A" w:rsidP="00013E4A">
            <w:pPr>
              <w:pStyle w:val="ListParagraph"/>
              <w:numPr>
                <w:ilvl w:val="0"/>
                <w:numId w:val="45"/>
              </w:numPr>
              <w:spacing w:before="20" w:after="20"/>
              <w:ind w:left="347" w:hanging="347"/>
              <w:jc w:val="both"/>
              <w:rPr>
                <w:rFonts w:cs="Arial"/>
                <w:bCs/>
                <w:sz w:val="20"/>
                <w:szCs w:val="20"/>
                <w:lang w:val="en-AU" w:eastAsia="en-AU"/>
              </w:rPr>
            </w:pPr>
            <w:r>
              <w:rPr>
                <w:rFonts w:cs="Arial"/>
                <w:bCs/>
                <w:sz w:val="20"/>
                <w:szCs w:val="20"/>
                <w:lang w:val="en-AU" w:eastAsia="en-AU"/>
              </w:rPr>
              <w:t>have adequate natural light; and</w:t>
            </w:r>
          </w:p>
          <w:p w14:paraId="5C3B35E9" w14:textId="77777777" w:rsidR="00013E4A" w:rsidRPr="00013E4A" w:rsidRDefault="00013E4A" w:rsidP="00013E4A">
            <w:pPr>
              <w:pStyle w:val="ListParagraph"/>
              <w:rPr>
                <w:rFonts w:cs="Arial"/>
                <w:bCs/>
                <w:sz w:val="20"/>
                <w:szCs w:val="20"/>
                <w:lang w:val="en-AU" w:eastAsia="en-AU"/>
              </w:rPr>
            </w:pPr>
          </w:p>
          <w:p w14:paraId="5849BE88" w14:textId="7E528108" w:rsidR="00BA454A" w:rsidRPr="00965B2C" w:rsidRDefault="00013E4A" w:rsidP="003D3327">
            <w:pPr>
              <w:pStyle w:val="ListParagraph"/>
              <w:numPr>
                <w:ilvl w:val="0"/>
                <w:numId w:val="45"/>
              </w:numPr>
              <w:spacing w:before="20" w:after="20"/>
              <w:ind w:left="347" w:hanging="347"/>
              <w:jc w:val="both"/>
              <w:rPr>
                <w:rFonts w:cs="Arial"/>
                <w:bCs/>
                <w:sz w:val="20"/>
                <w:szCs w:val="20"/>
                <w:lang w:val="en-AU" w:eastAsia="en-AU"/>
              </w:rPr>
            </w:pPr>
            <w:r>
              <w:rPr>
                <w:rFonts w:cs="Arial"/>
                <w:bCs/>
                <w:sz w:val="20"/>
                <w:szCs w:val="20"/>
                <w:lang w:val="en-AU" w:eastAsia="en-AU"/>
              </w:rPr>
              <w:t>be maintained at a temperature that ensures the safety and wellbeing of children.</w:t>
            </w:r>
          </w:p>
        </w:tc>
        <w:tc>
          <w:tcPr>
            <w:tcW w:w="4394" w:type="dxa"/>
          </w:tcPr>
          <w:p w14:paraId="4A7B01AE" w14:textId="0511819B" w:rsidR="00152137" w:rsidRDefault="00013E4A" w:rsidP="00BB3A32">
            <w:pPr>
              <w:spacing w:before="20" w:after="20"/>
              <w:jc w:val="both"/>
              <w:rPr>
                <w:rFonts w:cs="Arial"/>
                <w:sz w:val="20"/>
                <w:szCs w:val="20"/>
                <w:lang w:val="en-AU" w:eastAsia="en-AU"/>
              </w:rPr>
            </w:pPr>
            <w:r>
              <w:rPr>
                <w:rFonts w:cs="Arial"/>
                <w:sz w:val="20"/>
                <w:szCs w:val="20"/>
                <w:lang w:val="en-AU" w:eastAsia="en-AU"/>
              </w:rPr>
              <w:t>The orientation of the building, configuration of the playrooms and corridors, windows, sliding doors</w:t>
            </w:r>
            <w:r w:rsidR="004E429E">
              <w:rPr>
                <w:rFonts w:cs="Arial"/>
                <w:sz w:val="20"/>
                <w:szCs w:val="20"/>
                <w:lang w:val="en-AU" w:eastAsia="en-AU"/>
              </w:rPr>
              <w:t xml:space="preserve">, </w:t>
            </w:r>
            <w:r>
              <w:rPr>
                <w:rFonts w:cs="Arial"/>
                <w:sz w:val="20"/>
                <w:szCs w:val="20"/>
                <w:lang w:val="en-AU" w:eastAsia="en-AU"/>
              </w:rPr>
              <w:t xml:space="preserve">mechanical ventilation and the </w:t>
            </w:r>
            <w:r w:rsidR="00082DF5">
              <w:rPr>
                <w:rFonts w:cs="Arial"/>
                <w:sz w:val="20"/>
                <w:szCs w:val="20"/>
                <w:lang w:val="en-AU" w:eastAsia="en-AU"/>
              </w:rPr>
              <w:t>3.5</w:t>
            </w:r>
            <w:r>
              <w:rPr>
                <w:rFonts w:cs="Arial"/>
                <w:sz w:val="20"/>
                <w:szCs w:val="20"/>
                <w:lang w:val="en-AU" w:eastAsia="en-AU"/>
              </w:rPr>
              <w:t xml:space="preserve">m </w:t>
            </w:r>
            <w:r w:rsidR="00082DF5">
              <w:rPr>
                <w:rFonts w:cs="Arial"/>
                <w:sz w:val="20"/>
                <w:szCs w:val="20"/>
                <w:lang w:val="en-AU" w:eastAsia="en-AU"/>
              </w:rPr>
              <w:t xml:space="preserve">(lower ground floor) and 3.1m (ground floor) </w:t>
            </w:r>
            <w:r>
              <w:rPr>
                <w:rFonts w:cs="Arial"/>
                <w:sz w:val="20"/>
                <w:szCs w:val="20"/>
                <w:lang w:val="en-AU" w:eastAsia="en-AU"/>
              </w:rPr>
              <w:t>high ceiling heights will ensure adequate ventilation</w:t>
            </w:r>
            <w:r w:rsidR="00EA0593">
              <w:rPr>
                <w:rFonts w:cs="Arial"/>
                <w:sz w:val="20"/>
                <w:szCs w:val="20"/>
                <w:lang w:val="en-AU" w:eastAsia="en-AU"/>
              </w:rPr>
              <w:t xml:space="preserve"> and natural light</w:t>
            </w:r>
            <w:r>
              <w:rPr>
                <w:rFonts w:cs="Arial"/>
                <w:sz w:val="20"/>
                <w:szCs w:val="20"/>
                <w:lang w:val="en-AU" w:eastAsia="en-AU"/>
              </w:rPr>
              <w:t>.</w:t>
            </w:r>
          </w:p>
          <w:p w14:paraId="2BDB7938" w14:textId="77777777" w:rsidR="00965B2C" w:rsidRDefault="00965B2C" w:rsidP="00BB3A32">
            <w:pPr>
              <w:spacing w:before="20" w:after="20"/>
              <w:jc w:val="both"/>
              <w:rPr>
                <w:rFonts w:cs="Arial"/>
                <w:sz w:val="20"/>
                <w:szCs w:val="20"/>
                <w:lang w:val="en-AU" w:eastAsia="en-AU"/>
              </w:rPr>
            </w:pPr>
          </w:p>
          <w:p w14:paraId="201F4119" w14:textId="0F7CCCF5" w:rsidR="00013E4A" w:rsidRPr="00AB0FD6" w:rsidRDefault="00013E4A" w:rsidP="00BB3A32">
            <w:pPr>
              <w:spacing w:before="20" w:after="20"/>
              <w:jc w:val="both"/>
              <w:rPr>
                <w:rFonts w:cs="Arial"/>
                <w:sz w:val="20"/>
                <w:szCs w:val="20"/>
                <w:lang w:val="en-AU" w:eastAsia="en-AU"/>
              </w:rPr>
            </w:pPr>
          </w:p>
        </w:tc>
        <w:tc>
          <w:tcPr>
            <w:tcW w:w="1276" w:type="dxa"/>
          </w:tcPr>
          <w:p w14:paraId="6A111FD1" w14:textId="05E5B99E"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57751716" w14:textId="77777777" w:rsidTr="003D3327">
        <w:trPr>
          <w:gridAfter w:val="1"/>
          <w:wAfter w:w="9" w:type="dxa"/>
          <w:trHeight w:val="213"/>
        </w:trPr>
        <w:tc>
          <w:tcPr>
            <w:tcW w:w="4141" w:type="dxa"/>
            <w:gridSpan w:val="2"/>
          </w:tcPr>
          <w:p w14:paraId="6BD39EF4" w14:textId="77777777" w:rsidR="00152137" w:rsidRDefault="00152137" w:rsidP="003D3327">
            <w:pPr>
              <w:spacing w:before="20" w:after="20"/>
              <w:jc w:val="both"/>
              <w:rPr>
                <w:rFonts w:cs="Arial"/>
                <w:b/>
                <w:i/>
                <w:iCs/>
                <w:sz w:val="20"/>
                <w:szCs w:val="20"/>
                <w:lang w:val="en-AU" w:eastAsia="en-AU"/>
              </w:rPr>
            </w:pPr>
            <w:r w:rsidRPr="003D3327">
              <w:rPr>
                <w:rFonts w:cs="Arial"/>
                <w:b/>
                <w:i/>
                <w:iCs/>
                <w:sz w:val="20"/>
                <w:szCs w:val="20"/>
                <w:lang w:val="en-AU" w:eastAsia="en-AU"/>
              </w:rPr>
              <w:t>4.5 Administrative Space</w:t>
            </w:r>
          </w:p>
          <w:p w14:paraId="1981DD04" w14:textId="77777777" w:rsidR="00A34675" w:rsidRDefault="00A34675" w:rsidP="003D3327">
            <w:pPr>
              <w:spacing w:before="20" w:after="20"/>
              <w:jc w:val="both"/>
              <w:rPr>
                <w:rFonts w:cs="Arial"/>
                <w:bCs/>
                <w:sz w:val="20"/>
                <w:szCs w:val="20"/>
                <w:lang w:val="en-AU" w:eastAsia="en-AU"/>
              </w:rPr>
            </w:pPr>
          </w:p>
          <w:p w14:paraId="4DE1389F" w14:textId="075EF465" w:rsidR="006E0885" w:rsidRDefault="006E0885" w:rsidP="003D3327">
            <w:pPr>
              <w:spacing w:before="20" w:after="20"/>
              <w:jc w:val="both"/>
              <w:rPr>
                <w:rFonts w:cs="Arial"/>
                <w:bCs/>
                <w:sz w:val="20"/>
                <w:szCs w:val="20"/>
                <w:lang w:val="en-AU" w:eastAsia="en-AU"/>
              </w:rPr>
            </w:pPr>
            <w:r>
              <w:rPr>
                <w:rFonts w:cs="Arial"/>
                <w:bCs/>
                <w:sz w:val="20"/>
                <w:szCs w:val="20"/>
                <w:lang w:val="en-AU" w:eastAsia="en-AU"/>
              </w:rPr>
              <w:t>Sufficient space (m</w:t>
            </w:r>
            <w:r w:rsidRPr="006E0885">
              <w:rPr>
                <w:rFonts w:cs="Arial"/>
                <w:bCs/>
                <w:sz w:val="20"/>
                <w:szCs w:val="20"/>
                <w:vertAlign w:val="superscript"/>
                <w:lang w:val="en-AU" w:eastAsia="en-AU"/>
              </w:rPr>
              <w:t>2</w:t>
            </w:r>
            <w:r>
              <w:rPr>
                <w:rFonts w:cs="Arial"/>
                <w:bCs/>
                <w:sz w:val="20"/>
                <w:szCs w:val="20"/>
                <w:lang w:val="en-AU" w:eastAsia="en-AU"/>
              </w:rPr>
              <w:t>) for staff and administrative spaces are required, although there is no minimum area prescribed.</w:t>
            </w:r>
          </w:p>
          <w:p w14:paraId="0571D7A0" w14:textId="77777777" w:rsidR="006E0885" w:rsidRDefault="006E0885" w:rsidP="003D3327">
            <w:pPr>
              <w:spacing w:before="20" w:after="20"/>
              <w:jc w:val="both"/>
              <w:rPr>
                <w:rFonts w:cs="Arial"/>
                <w:bCs/>
                <w:sz w:val="20"/>
                <w:szCs w:val="20"/>
                <w:lang w:val="en-AU" w:eastAsia="en-AU"/>
              </w:rPr>
            </w:pPr>
          </w:p>
          <w:p w14:paraId="1617196E" w14:textId="547EEE9C" w:rsidR="00A34675" w:rsidRPr="00A34675" w:rsidRDefault="006E0885" w:rsidP="00307891">
            <w:pPr>
              <w:spacing w:before="20" w:after="20"/>
              <w:jc w:val="both"/>
              <w:rPr>
                <w:rFonts w:cs="Arial"/>
                <w:bCs/>
                <w:sz w:val="20"/>
                <w:szCs w:val="20"/>
                <w:lang w:val="en-AU" w:eastAsia="en-AU"/>
              </w:rPr>
            </w:pPr>
            <w:r>
              <w:rPr>
                <w:rFonts w:cs="Arial"/>
                <w:bCs/>
                <w:sz w:val="20"/>
                <w:szCs w:val="20"/>
                <w:lang w:val="en-AU" w:eastAsia="en-AU"/>
              </w:rPr>
              <w:t xml:space="preserve">Administrative spaces should be flexible for use, maintain privacy when required and be designed to </w:t>
            </w:r>
            <w:r w:rsidR="00307891">
              <w:rPr>
                <w:rFonts w:cs="Arial"/>
                <w:bCs/>
                <w:sz w:val="20"/>
                <w:szCs w:val="20"/>
                <w:lang w:val="en-AU" w:eastAsia="en-AU"/>
              </w:rPr>
              <w:t>be welcoming to both adults and children.</w:t>
            </w:r>
          </w:p>
        </w:tc>
        <w:tc>
          <w:tcPr>
            <w:tcW w:w="4394" w:type="dxa"/>
          </w:tcPr>
          <w:p w14:paraId="1E845886" w14:textId="55EAC9BD" w:rsidR="00307891" w:rsidRPr="00082DF5" w:rsidRDefault="00082DF5" w:rsidP="00BB3A32">
            <w:pPr>
              <w:spacing w:before="20" w:after="20"/>
              <w:jc w:val="both"/>
              <w:rPr>
                <w:rFonts w:cs="Arial"/>
                <w:sz w:val="20"/>
                <w:szCs w:val="20"/>
                <w:lang w:val="en-AU" w:eastAsia="en-AU"/>
              </w:rPr>
            </w:pPr>
            <w:r w:rsidRPr="00082DF5">
              <w:rPr>
                <w:rFonts w:cs="Arial"/>
                <w:sz w:val="20"/>
                <w:szCs w:val="20"/>
                <w:lang w:val="en-AU" w:eastAsia="en-AU"/>
              </w:rPr>
              <w:t>Sufficient staff, administrative and</w:t>
            </w:r>
            <w:r w:rsidR="00965B2C" w:rsidRPr="00082DF5">
              <w:rPr>
                <w:rFonts w:cs="Arial"/>
                <w:sz w:val="20"/>
                <w:szCs w:val="20"/>
                <w:lang w:val="en-AU" w:eastAsia="en-AU"/>
              </w:rPr>
              <w:t xml:space="preserve"> meeting room</w:t>
            </w:r>
            <w:r w:rsidRPr="00082DF5">
              <w:rPr>
                <w:rFonts w:cs="Arial"/>
                <w:sz w:val="20"/>
                <w:szCs w:val="20"/>
                <w:lang w:val="en-AU" w:eastAsia="en-AU"/>
              </w:rPr>
              <w:t>s</w:t>
            </w:r>
            <w:r w:rsidR="00965B2C" w:rsidRPr="00082DF5">
              <w:rPr>
                <w:rFonts w:cs="Arial"/>
                <w:sz w:val="20"/>
                <w:szCs w:val="20"/>
                <w:lang w:val="en-AU" w:eastAsia="en-AU"/>
              </w:rPr>
              <w:t xml:space="preserve"> </w:t>
            </w:r>
            <w:r w:rsidRPr="00082DF5">
              <w:rPr>
                <w:rFonts w:cs="Arial"/>
                <w:sz w:val="20"/>
                <w:szCs w:val="20"/>
                <w:lang w:val="en-AU" w:eastAsia="en-AU"/>
              </w:rPr>
              <w:t>have been provided.</w:t>
            </w:r>
          </w:p>
          <w:p w14:paraId="2B215B71" w14:textId="77777777" w:rsidR="00EE4EBD" w:rsidRPr="00082DF5" w:rsidRDefault="00EE4EBD" w:rsidP="00BB3A32">
            <w:pPr>
              <w:spacing w:before="20" w:after="20"/>
              <w:jc w:val="both"/>
              <w:rPr>
                <w:rFonts w:cs="Arial"/>
                <w:sz w:val="20"/>
                <w:szCs w:val="20"/>
                <w:lang w:val="en-AU" w:eastAsia="en-AU"/>
              </w:rPr>
            </w:pPr>
          </w:p>
          <w:p w14:paraId="0F373D66" w14:textId="65CFBCBE" w:rsidR="00EE4EBD" w:rsidRPr="00082DF5" w:rsidRDefault="00EE4EBD" w:rsidP="00BB3A32">
            <w:pPr>
              <w:spacing w:before="20" w:after="20"/>
              <w:jc w:val="both"/>
              <w:rPr>
                <w:rFonts w:cs="Arial"/>
                <w:sz w:val="20"/>
                <w:szCs w:val="20"/>
                <w:lang w:val="en-AU" w:eastAsia="en-AU"/>
              </w:rPr>
            </w:pPr>
            <w:r w:rsidRPr="00082DF5">
              <w:rPr>
                <w:rFonts w:cs="Arial"/>
                <w:sz w:val="20"/>
                <w:szCs w:val="20"/>
                <w:lang w:val="en-AU" w:eastAsia="en-AU"/>
              </w:rPr>
              <w:t xml:space="preserve">The architectural plans </w:t>
            </w:r>
            <w:r w:rsidR="00082DF5" w:rsidRPr="00082DF5">
              <w:rPr>
                <w:rFonts w:cs="Arial"/>
                <w:sz w:val="20"/>
                <w:szCs w:val="20"/>
                <w:lang w:val="en-AU" w:eastAsia="en-AU"/>
              </w:rPr>
              <w:t>indicate</w:t>
            </w:r>
            <w:r w:rsidRPr="00082DF5">
              <w:rPr>
                <w:rFonts w:cs="Arial"/>
                <w:sz w:val="20"/>
                <w:szCs w:val="20"/>
                <w:lang w:val="en-AU" w:eastAsia="en-AU"/>
              </w:rPr>
              <w:t xml:space="preserve"> a </w:t>
            </w:r>
            <w:r w:rsidR="00082DF5">
              <w:rPr>
                <w:rFonts w:cs="Arial"/>
                <w:sz w:val="20"/>
                <w:szCs w:val="20"/>
                <w:lang w:val="en-AU" w:eastAsia="en-AU"/>
              </w:rPr>
              <w:t xml:space="preserve">reception counter in the lower ground floor lobby. </w:t>
            </w:r>
            <w:r w:rsidRPr="00082DF5">
              <w:rPr>
                <w:rFonts w:cs="Arial"/>
                <w:sz w:val="20"/>
                <w:szCs w:val="20"/>
                <w:lang w:val="en-AU" w:eastAsia="en-AU"/>
              </w:rPr>
              <w:t xml:space="preserve">As suggested </w:t>
            </w:r>
            <w:r w:rsidR="00082DF5">
              <w:rPr>
                <w:rFonts w:cs="Arial"/>
                <w:sz w:val="20"/>
                <w:szCs w:val="20"/>
                <w:lang w:val="en-AU" w:eastAsia="en-AU"/>
              </w:rPr>
              <w:t>CCPG</w:t>
            </w:r>
            <w:r w:rsidRPr="00082DF5">
              <w:rPr>
                <w:rFonts w:cs="Arial"/>
                <w:sz w:val="20"/>
                <w:szCs w:val="20"/>
                <w:lang w:val="en-AU" w:eastAsia="en-AU"/>
              </w:rPr>
              <w:t xml:space="preserve">, a condition is recommended for </w:t>
            </w:r>
            <w:bookmarkStart w:id="2" w:name="_Hlk181919419"/>
            <w:r w:rsidRPr="00082DF5">
              <w:rPr>
                <w:rFonts w:cs="Arial"/>
                <w:sz w:val="20"/>
                <w:szCs w:val="20"/>
                <w:lang w:val="en-AU" w:eastAsia="en-AU"/>
              </w:rPr>
              <w:t>the bench to contain lower cut-out sections to be more welcoming for children.</w:t>
            </w:r>
            <w:bookmarkEnd w:id="2"/>
          </w:p>
        </w:tc>
        <w:tc>
          <w:tcPr>
            <w:tcW w:w="1276" w:type="dxa"/>
          </w:tcPr>
          <w:p w14:paraId="553B1A84" w14:textId="21788E74"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2C6528AA" w14:textId="77777777" w:rsidTr="003D3327">
        <w:trPr>
          <w:gridAfter w:val="1"/>
          <w:wAfter w:w="9" w:type="dxa"/>
          <w:trHeight w:val="213"/>
        </w:trPr>
        <w:tc>
          <w:tcPr>
            <w:tcW w:w="4141" w:type="dxa"/>
            <w:gridSpan w:val="2"/>
          </w:tcPr>
          <w:p w14:paraId="77832DA3" w14:textId="77777777" w:rsidR="00152137" w:rsidRDefault="00152137" w:rsidP="003D3327">
            <w:pPr>
              <w:spacing w:before="20" w:after="20"/>
              <w:jc w:val="both"/>
              <w:rPr>
                <w:rFonts w:cs="Arial"/>
                <w:b/>
                <w:i/>
                <w:iCs/>
                <w:sz w:val="20"/>
                <w:szCs w:val="20"/>
                <w:lang w:val="en-AU" w:eastAsia="en-AU"/>
              </w:rPr>
            </w:pPr>
            <w:r w:rsidRPr="003D3327">
              <w:rPr>
                <w:rFonts w:cs="Arial"/>
                <w:b/>
                <w:i/>
                <w:iCs/>
                <w:sz w:val="20"/>
                <w:szCs w:val="20"/>
                <w:lang w:val="en-AU" w:eastAsia="en-AU"/>
              </w:rPr>
              <w:t>4.6 Nappy Change Facilities</w:t>
            </w:r>
          </w:p>
          <w:p w14:paraId="465191AC" w14:textId="77777777" w:rsidR="006E0885" w:rsidRDefault="006E0885" w:rsidP="003D3327">
            <w:pPr>
              <w:spacing w:before="20" w:after="20"/>
              <w:jc w:val="both"/>
              <w:rPr>
                <w:rFonts w:cs="Arial"/>
                <w:b/>
                <w:i/>
                <w:iCs/>
                <w:sz w:val="20"/>
                <w:szCs w:val="20"/>
                <w:lang w:val="en-AU" w:eastAsia="en-AU"/>
              </w:rPr>
            </w:pPr>
          </w:p>
          <w:p w14:paraId="0E7FE101" w14:textId="564E01E4" w:rsidR="006E0885" w:rsidRDefault="00EE4EBD" w:rsidP="003D3327">
            <w:pPr>
              <w:spacing w:before="20" w:after="20"/>
              <w:jc w:val="both"/>
              <w:rPr>
                <w:rFonts w:cs="Arial"/>
                <w:bCs/>
                <w:sz w:val="20"/>
                <w:szCs w:val="20"/>
                <w:lang w:val="en-AU" w:eastAsia="en-AU"/>
              </w:rPr>
            </w:pPr>
            <w:r>
              <w:rPr>
                <w:rFonts w:cs="Arial"/>
                <w:bCs/>
                <w:sz w:val="20"/>
                <w:szCs w:val="20"/>
                <w:lang w:val="en-AU" w:eastAsia="en-AU"/>
              </w:rPr>
              <w:t>Appropriate facilities for nappy changing and bathing</w:t>
            </w:r>
            <w:r w:rsidR="00160477">
              <w:rPr>
                <w:rFonts w:cs="Arial"/>
                <w:bCs/>
                <w:sz w:val="20"/>
                <w:szCs w:val="20"/>
                <w:lang w:val="en-AU" w:eastAsia="en-AU"/>
              </w:rPr>
              <w:t xml:space="preserve"> in areas that prevent unsupervised access by children.</w:t>
            </w:r>
          </w:p>
          <w:p w14:paraId="03D72DA8" w14:textId="77777777" w:rsidR="00160477" w:rsidRDefault="00160477" w:rsidP="003D3327">
            <w:pPr>
              <w:spacing w:before="20" w:after="20"/>
              <w:jc w:val="both"/>
              <w:rPr>
                <w:rFonts w:cs="Arial"/>
                <w:bCs/>
                <w:sz w:val="20"/>
                <w:szCs w:val="20"/>
                <w:lang w:val="en-AU" w:eastAsia="en-AU"/>
              </w:rPr>
            </w:pPr>
          </w:p>
          <w:p w14:paraId="1004A622" w14:textId="77777777" w:rsidR="008878F5" w:rsidRDefault="00160477" w:rsidP="003D3327">
            <w:pPr>
              <w:spacing w:before="20" w:after="20"/>
              <w:jc w:val="both"/>
              <w:rPr>
                <w:rFonts w:cs="Arial"/>
                <w:bCs/>
                <w:sz w:val="20"/>
                <w:szCs w:val="20"/>
                <w:lang w:val="en-AU" w:eastAsia="en-AU"/>
              </w:rPr>
            </w:pPr>
            <w:r>
              <w:rPr>
                <w:rFonts w:cs="Arial"/>
                <w:bCs/>
                <w:sz w:val="20"/>
                <w:szCs w:val="20"/>
                <w:lang w:val="en-AU" w:eastAsia="en-AU"/>
              </w:rPr>
              <w:t>Change rooms to include</w:t>
            </w:r>
            <w:r w:rsidR="008878F5">
              <w:rPr>
                <w:rFonts w:cs="Arial"/>
                <w:bCs/>
                <w:sz w:val="20"/>
                <w:szCs w:val="20"/>
                <w:lang w:val="en-AU" w:eastAsia="en-AU"/>
              </w:rPr>
              <w:t>:</w:t>
            </w:r>
          </w:p>
          <w:p w14:paraId="719AA471" w14:textId="77777777" w:rsidR="008878F5" w:rsidRDefault="008878F5" w:rsidP="003D3327">
            <w:pPr>
              <w:spacing w:before="20" w:after="20"/>
              <w:jc w:val="both"/>
              <w:rPr>
                <w:rFonts w:cs="Arial"/>
                <w:bCs/>
                <w:sz w:val="20"/>
                <w:szCs w:val="20"/>
                <w:lang w:val="en-AU" w:eastAsia="en-AU"/>
              </w:rPr>
            </w:pPr>
          </w:p>
          <w:p w14:paraId="30A10560" w14:textId="25036598" w:rsidR="00160477" w:rsidRDefault="00160477" w:rsidP="008878F5">
            <w:pPr>
              <w:pStyle w:val="ListParagraph"/>
              <w:numPr>
                <w:ilvl w:val="0"/>
                <w:numId w:val="46"/>
              </w:numPr>
              <w:spacing w:before="20" w:after="20"/>
              <w:ind w:left="347" w:hanging="347"/>
              <w:jc w:val="both"/>
              <w:rPr>
                <w:rFonts w:cs="Arial"/>
                <w:bCs/>
                <w:sz w:val="20"/>
                <w:szCs w:val="20"/>
                <w:lang w:val="en-AU" w:eastAsia="en-AU"/>
              </w:rPr>
            </w:pPr>
            <w:r w:rsidRPr="008878F5">
              <w:rPr>
                <w:rFonts w:cs="Arial"/>
                <w:bCs/>
                <w:sz w:val="20"/>
                <w:szCs w:val="20"/>
                <w:lang w:val="en-AU" w:eastAsia="en-AU"/>
              </w:rPr>
              <w:t>baby baths within 1m of the change bench</w:t>
            </w:r>
            <w:r w:rsidR="008878F5">
              <w:rPr>
                <w:rFonts w:cs="Arial"/>
                <w:bCs/>
                <w:sz w:val="20"/>
                <w:szCs w:val="20"/>
                <w:lang w:val="en-AU" w:eastAsia="en-AU"/>
              </w:rPr>
              <w:t>;</w:t>
            </w:r>
          </w:p>
          <w:p w14:paraId="2A3C3C7D" w14:textId="3192ADDD" w:rsidR="008878F5" w:rsidRDefault="008878F5" w:rsidP="008878F5">
            <w:pPr>
              <w:pStyle w:val="ListParagraph"/>
              <w:numPr>
                <w:ilvl w:val="0"/>
                <w:numId w:val="46"/>
              </w:numPr>
              <w:spacing w:before="20" w:after="20"/>
              <w:ind w:left="347" w:hanging="347"/>
              <w:jc w:val="both"/>
              <w:rPr>
                <w:rFonts w:cs="Arial"/>
                <w:bCs/>
                <w:sz w:val="20"/>
                <w:szCs w:val="20"/>
                <w:lang w:val="en-AU" w:eastAsia="en-AU"/>
              </w:rPr>
            </w:pPr>
            <w:r>
              <w:rPr>
                <w:rFonts w:cs="Arial"/>
                <w:bCs/>
                <w:sz w:val="20"/>
                <w:szCs w:val="20"/>
                <w:lang w:val="en-AU" w:eastAsia="en-AU"/>
              </w:rPr>
              <w:t>dedicated hand washing facilities in the immediate vicinity of the change area;</w:t>
            </w:r>
          </w:p>
          <w:p w14:paraId="13B8B9EC" w14:textId="59934370" w:rsidR="008878F5" w:rsidRDefault="008878F5" w:rsidP="008878F5">
            <w:pPr>
              <w:pStyle w:val="ListParagraph"/>
              <w:numPr>
                <w:ilvl w:val="0"/>
                <w:numId w:val="46"/>
              </w:numPr>
              <w:spacing w:before="20" w:after="20"/>
              <w:ind w:left="347" w:hanging="347"/>
              <w:jc w:val="both"/>
              <w:rPr>
                <w:rFonts w:cs="Arial"/>
                <w:bCs/>
                <w:sz w:val="20"/>
                <w:szCs w:val="20"/>
                <w:lang w:val="en-AU" w:eastAsia="en-AU"/>
              </w:rPr>
            </w:pPr>
            <w:r>
              <w:rPr>
                <w:rFonts w:cs="Arial"/>
                <w:bCs/>
                <w:sz w:val="20"/>
                <w:szCs w:val="20"/>
                <w:lang w:val="en-AU" w:eastAsia="en-AU"/>
              </w:rPr>
              <w:t>space to store steps;</w:t>
            </w:r>
          </w:p>
          <w:p w14:paraId="42039EBA" w14:textId="75CAB88D" w:rsidR="00160477" w:rsidRPr="00EE4EBD" w:rsidRDefault="008878F5" w:rsidP="007A5E1C">
            <w:pPr>
              <w:pStyle w:val="ListParagraph"/>
              <w:numPr>
                <w:ilvl w:val="0"/>
                <w:numId w:val="46"/>
              </w:numPr>
              <w:spacing w:before="20" w:after="20"/>
              <w:ind w:left="347" w:hanging="347"/>
              <w:jc w:val="both"/>
              <w:rPr>
                <w:rFonts w:cs="Arial"/>
                <w:bCs/>
                <w:sz w:val="20"/>
                <w:szCs w:val="20"/>
                <w:lang w:val="en-AU" w:eastAsia="en-AU"/>
              </w:rPr>
            </w:pPr>
            <w:r w:rsidRPr="007A5E1C">
              <w:rPr>
                <w:rFonts w:cs="Arial"/>
                <w:bCs/>
                <w:sz w:val="20"/>
                <w:szCs w:val="20"/>
                <w:lang w:val="en-AU" w:eastAsia="en-AU"/>
              </w:rPr>
              <w:t xml:space="preserve">positioning to </w:t>
            </w:r>
            <w:r w:rsidR="007A5E1C" w:rsidRPr="007A5E1C">
              <w:rPr>
                <w:rFonts w:cs="Arial"/>
                <w:bCs/>
                <w:sz w:val="20"/>
                <w:szCs w:val="20"/>
                <w:lang w:val="en-AU" w:eastAsia="en-AU"/>
              </w:rPr>
              <w:t>enable supervision of activity and play areas.</w:t>
            </w:r>
          </w:p>
        </w:tc>
        <w:tc>
          <w:tcPr>
            <w:tcW w:w="4394" w:type="dxa"/>
          </w:tcPr>
          <w:p w14:paraId="5C1EE6F6" w14:textId="77777777" w:rsidR="00E30E7A" w:rsidRDefault="00E30E7A" w:rsidP="00BB3A32">
            <w:pPr>
              <w:spacing w:before="20" w:after="20"/>
              <w:jc w:val="both"/>
              <w:rPr>
                <w:rFonts w:cs="Arial"/>
                <w:sz w:val="20"/>
                <w:szCs w:val="20"/>
                <w:lang w:val="en-AU" w:eastAsia="en-AU"/>
              </w:rPr>
            </w:pPr>
            <w:r>
              <w:rPr>
                <w:rFonts w:cs="Arial"/>
                <w:sz w:val="20"/>
                <w:szCs w:val="20"/>
                <w:lang w:val="en-AU" w:eastAsia="en-AU"/>
              </w:rPr>
              <w:t>The nappy change facilities detailed on the plans generally appear compliant in terms of space for baby bath benches, hand washing sinks and steps.</w:t>
            </w:r>
          </w:p>
          <w:p w14:paraId="1E24D3FC" w14:textId="77777777" w:rsidR="00E30E7A" w:rsidRDefault="00E30E7A" w:rsidP="00BB3A32">
            <w:pPr>
              <w:spacing w:before="20" w:after="20"/>
              <w:jc w:val="both"/>
              <w:rPr>
                <w:rFonts w:cs="Arial"/>
                <w:sz w:val="20"/>
                <w:szCs w:val="20"/>
                <w:lang w:val="en-AU" w:eastAsia="en-AU"/>
              </w:rPr>
            </w:pPr>
          </w:p>
          <w:p w14:paraId="1FED2974" w14:textId="060AA9D9" w:rsidR="00152137" w:rsidRPr="00965B2C" w:rsidRDefault="00E30E7A" w:rsidP="00BB3A32">
            <w:pPr>
              <w:spacing w:before="20" w:after="20"/>
              <w:jc w:val="both"/>
              <w:rPr>
                <w:rFonts w:cs="Arial"/>
                <w:sz w:val="20"/>
                <w:szCs w:val="20"/>
                <w:highlight w:val="yellow"/>
                <w:lang w:val="en-AU" w:eastAsia="en-AU"/>
              </w:rPr>
            </w:pPr>
            <w:r>
              <w:rPr>
                <w:rFonts w:cs="Arial"/>
                <w:sz w:val="20"/>
                <w:szCs w:val="20"/>
                <w:lang w:val="en-AU" w:eastAsia="en-AU"/>
              </w:rPr>
              <w:t>A c</w:t>
            </w:r>
            <w:r w:rsidRPr="00E30E7A">
              <w:rPr>
                <w:rFonts w:cs="Arial"/>
                <w:sz w:val="20"/>
                <w:szCs w:val="20"/>
                <w:lang w:val="en-AU" w:eastAsia="en-AU"/>
              </w:rPr>
              <w:t>ondition</w:t>
            </w:r>
            <w:r>
              <w:rPr>
                <w:rFonts w:cs="Arial"/>
                <w:sz w:val="20"/>
                <w:szCs w:val="20"/>
                <w:lang w:val="en-AU" w:eastAsia="en-AU"/>
              </w:rPr>
              <w:t xml:space="preserve"> is </w:t>
            </w:r>
            <w:r w:rsidRPr="00E30E7A">
              <w:rPr>
                <w:rFonts w:cs="Arial"/>
                <w:sz w:val="20"/>
                <w:szCs w:val="20"/>
                <w:lang w:val="en-AU" w:eastAsia="en-AU"/>
              </w:rPr>
              <w:t>recommende</w:t>
            </w:r>
            <w:r>
              <w:rPr>
                <w:rFonts w:cs="Arial"/>
                <w:sz w:val="20"/>
                <w:szCs w:val="20"/>
                <w:lang w:val="en-AU" w:eastAsia="en-AU"/>
              </w:rPr>
              <w:t>d for additional supervision windows.</w:t>
            </w:r>
          </w:p>
        </w:tc>
        <w:tc>
          <w:tcPr>
            <w:tcW w:w="1276" w:type="dxa"/>
          </w:tcPr>
          <w:p w14:paraId="685BFF7C" w14:textId="26F57AD7"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5DE9FE32" w14:textId="77777777" w:rsidTr="003D3327">
        <w:trPr>
          <w:gridAfter w:val="1"/>
          <w:wAfter w:w="9" w:type="dxa"/>
          <w:trHeight w:val="213"/>
        </w:trPr>
        <w:tc>
          <w:tcPr>
            <w:tcW w:w="4141" w:type="dxa"/>
            <w:gridSpan w:val="2"/>
          </w:tcPr>
          <w:p w14:paraId="33EA8044" w14:textId="77777777" w:rsidR="00152137" w:rsidRDefault="00152137" w:rsidP="003D3327">
            <w:pPr>
              <w:spacing w:before="20" w:after="20"/>
              <w:jc w:val="both"/>
              <w:rPr>
                <w:rFonts w:cs="Arial"/>
                <w:b/>
                <w:i/>
                <w:iCs/>
                <w:sz w:val="20"/>
                <w:szCs w:val="20"/>
                <w:lang w:val="en-AU" w:eastAsia="en-AU"/>
              </w:rPr>
            </w:pPr>
            <w:r w:rsidRPr="003D3327">
              <w:rPr>
                <w:rFonts w:cs="Arial"/>
                <w:b/>
                <w:i/>
                <w:iCs/>
                <w:sz w:val="20"/>
                <w:szCs w:val="20"/>
                <w:lang w:val="en-AU" w:eastAsia="en-AU"/>
              </w:rPr>
              <w:t>4.7 Premises Designed to Facilitate Supervision</w:t>
            </w:r>
          </w:p>
          <w:p w14:paraId="40DD10B4" w14:textId="77777777" w:rsidR="007A5E1C" w:rsidRDefault="007A5E1C" w:rsidP="003D3327">
            <w:pPr>
              <w:spacing w:before="20" w:after="20"/>
              <w:jc w:val="both"/>
              <w:rPr>
                <w:rFonts w:cs="Arial"/>
                <w:bCs/>
                <w:sz w:val="20"/>
                <w:szCs w:val="20"/>
                <w:lang w:val="en-AU" w:eastAsia="en-AU"/>
              </w:rPr>
            </w:pPr>
          </w:p>
          <w:p w14:paraId="3FD5DBD2" w14:textId="68CEEED8" w:rsidR="007A5E1C" w:rsidRPr="007A5E1C" w:rsidRDefault="007A5E1C" w:rsidP="003D3327">
            <w:pPr>
              <w:spacing w:before="20" w:after="20"/>
              <w:jc w:val="both"/>
              <w:rPr>
                <w:rFonts w:cs="Arial"/>
                <w:bCs/>
                <w:sz w:val="20"/>
                <w:szCs w:val="20"/>
                <w:lang w:val="en-AU" w:eastAsia="en-AU"/>
              </w:rPr>
            </w:pPr>
            <w:r>
              <w:rPr>
                <w:rFonts w:cs="Arial"/>
                <w:bCs/>
                <w:sz w:val="20"/>
                <w:szCs w:val="20"/>
                <w:lang w:val="en-AU" w:eastAsia="en-AU"/>
              </w:rPr>
              <w:t>Rooms and facilities must be designed to always facilitate supervision of children, whilst maintaining dignity.</w:t>
            </w:r>
          </w:p>
        </w:tc>
        <w:tc>
          <w:tcPr>
            <w:tcW w:w="4394" w:type="dxa"/>
          </w:tcPr>
          <w:p w14:paraId="2E75A68D" w14:textId="77777777" w:rsidR="00152137" w:rsidRDefault="007A5E1C" w:rsidP="00BB3A32">
            <w:pPr>
              <w:spacing w:before="20" w:after="20"/>
              <w:jc w:val="both"/>
              <w:rPr>
                <w:rFonts w:cs="Arial"/>
                <w:sz w:val="20"/>
                <w:szCs w:val="20"/>
                <w:lang w:val="en-AU" w:eastAsia="en-AU"/>
              </w:rPr>
            </w:pPr>
            <w:r>
              <w:rPr>
                <w:rFonts w:cs="Arial"/>
                <w:sz w:val="20"/>
                <w:szCs w:val="20"/>
                <w:lang w:val="en-AU" w:eastAsia="en-AU"/>
              </w:rPr>
              <w:t xml:space="preserve">The playrooms and bathrooms are simply laid out, on one consistent </w:t>
            </w:r>
            <w:r w:rsidR="005727A6">
              <w:rPr>
                <w:rFonts w:cs="Arial"/>
                <w:sz w:val="20"/>
                <w:szCs w:val="20"/>
                <w:lang w:val="en-AU" w:eastAsia="en-AU"/>
              </w:rPr>
              <w:t xml:space="preserve">floor </w:t>
            </w:r>
            <w:r>
              <w:rPr>
                <w:rFonts w:cs="Arial"/>
                <w:sz w:val="20"/>
                <w:szCs w:val="20"/>
                <w:lang w:val="en-AU" w:eastAsia="en-AU"/>
              </w:rPr>
              <w:t>level with no areas o</w:t>
            </w:r>
            <w:r w:rsidR="005727A6">
              <w:rPr>
                <w:rFonts w:cs="Arial"/>
                <w:sz w:val="20"/>
                <w:szCs w:val="20"/>
                <w:lang w:val="en-AU" w:eastAsia="en-AU"/>
              </w:rPr>
              <w:t>r</w:t>
            </w:r>
            <w:r>
              <w:rPr>
                <w:rFonts w:cs="Arial"/>
                <w:sz w:val="20"/>
                <w:szCs w:val="20"/>
                <w:lang w:val="en-AU" w:eastAsia="en-AU"/>
              </w:rPr>
              <w:t xml:space="preserve"> corners for concealment. </w:t>
            </w:r>
          </w:p>
          <w:p w14:paraId="2E6C20F5" w14:textId="77777777" w:rsidR="00E30E7A" w:rsidRDefault="00E30E7A" w:rsidP="00BB3A32">
            <w:pPr>
              <w:spacing w:before="20" w:after="20"/>
              <w:jc w:val="both"/>
              <w:rPr>
                <w:rFonts w:cs="Arial"/>
                <w:sz w:val="20"/>
                <w:szCs w:val="20"/>
                <w:lang w:val="en-AU" w:eastAsia="en-AU"/>
              </w:rPr>
            </w:pPr>
          </w:p>
          <w:p w14:paraId="0A5EEDDF" w14:textId="05391546" w:rsidR="00E30E7A" w:rsidRPr="00AB0FD6" w:rsidRDefault="00E30E7A" w:rsidP="00BB3A32">
            <w:pPr>
              <w:spacing w:before="20" w:after="20"/>
              <w:jc w:val="both"/>
              <w:rPr>
                <w:rFonts w:cs="Arial"/>
                <w:sz w:val="20"/>
                <w:szCs w:val="20"/>
                <w:lang w:val="en-AU" w:eastAsia="en-AU"/>
              </w:rPr>
            </w:pPr>
            <w:r>
              <w:rPr>
                <w:rFonts w:cs="Arial"/>
                <w:sz w:val="20"/>
                <w:szCs w:val="20"/>
                <w:lang w:val="en-AU" w:eastAsia="en-AU"/>
              </w:rPr>
              <w:t>A c</w:t>
            </w:r>
            <w:r w:rsidRPr="00E30E7A">
              <w:rPr>
                <w:rFonts w:cs="Arial"/>
                <w:sz w:val="20"/>
                <w:szCs w:val="20"/>
                <w:lang w:val="en-AU" w:eastAsia="en-AU"/>
              </w:rPr>
              <w:t>ondition</w:t>
            </w:r>
            <w:r>
              <w:rPr>
                <w:rFonts w:cs="Arial"/>
                <w:sz w:val="20"/>
                <w:szCs w:val="20"/>
                <w:lang w:val="en-AU" w:eastAsia="en-AU"/>
              </w:rPr>
              <w:t xml:space="preserve"> is </w:t>
            </w:r>
            <w:r w:rsidRPr="00E30E7A">
              <w:rPr>
                <w:rFonts w:cs="Arial"/>
                <w:sz w:val="20"/>
                <w:szCs w:val="20"/>
                <w:lang w:val="en-AU" w:eastAsia="en-AU"/>
              </w:rPr>
              <w:t>recommende</w:t>
            </w:r>
            <w:r>
              <w:rPr>
                <w:rFonts w:cs="Arial"/>
                <w:sz w:val="20"/>
                <w:szCs w:val="20"/>
                <w:lang w:val="en-AU" w:eastAsia="en-AU"/>
              </w:rPr>
              <w:t>d for additional supervision windows.</w:t>
            </w:r>
          </w:p>
        </w:tc>
        <w:tc>
          <w:tcPr>
            <w:tcW w:w="1276" w:type="dxa"/>
          </w:tcPr>
          <w:p w14:paraId="76D82AAC" w14:textId="7EE2DAC0"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47407EBF" w14:textId="77777777" w:rsidTr="003D3327">
        <w:trPr>
          <w:gridAfter w:val="1"/>
          <w:wAfter w:w="9" w:type="dxa"/>
          <w:trHeight w:val="213"/>
        </w:trPr>
        <w:tc>
          <w:tcPr>
            <w:tcW w:w="4141" w:type="dxa"/>
            <w:gridSpan w:val="2"/>
          </w:tcPr>
          <w:p w14:paraId="19D94364" w14:textId="77777777" w:rsidR="00152137" w:rsidRDefault="00152137" w:rsidP="003D3327">
            <w:pPr>
              <w:spacing w:before="20" w:after="20"/>
              <w:jc w:val="both"/>
              <w:rPr>
                <w:rFonts w:cs="Arial"/>
                <w:b/>
                <w:i/>
                <w:iCs/>
                <w:sz w:val="20"/>
                <w:szCs w:val="20"/>
                <w:lang w:val="en-AU" w:eastAsia="en-AU"/>
              </w:rPr>
            </w:pPr>
            <w:r w:rsidRPr="003D3327">
              <w:rPr>
                <w:rFonts w:cs="Arial"/>
                <w:b/>
                <w:i/>
                <w:iCs/>
                <w:sz w:val="20"/>
                <w:szCs w:val="20"/>
                <w:lang w:val="en-AU" w:eastAsia="en-AU"/>
              </w:rPr>
              <w:t>4.8 Emergency and Evacuation Procedures</w:t>
            </w:r>
          </w:p>
          <w:p w14:paraId="3F048139" w14:textId="77777777" w:rsidR="00B47DBA" w:rsidRDefault="00B47DBA" w:rsidP="003D3327">
            <w:pPr>
              <w:spacing w:before="20" w:after="20"/>
              <w:jc w:val="both"/>
              <w:rPr>
                <w:rFonts w:cs="Arial"/>
                <w:bCs/>
                <w:sz w:val="20"/>
                <w:szCs w:val="20"/>
                <w:lang w:val="en-AU" w:eastAsia="en-AU"/>
              </w:rPr>
            </w:pPr>
          </w:p>
          <w:p w14:paraId="554F8EDE" w14:textId="77777777" w:rsidR="00B47DBA" w:rsidRDefault="005727A6" w:rsidP="003D3327">
            <w:pPr>
              <w:spacing w:before="20" w:after="20"/>
              <w:jc w:val="both"/>
              <w:rPr>
                <w:rFonts w:cs="Arial"/>
                <w:bCs/>
                <w:sz w:val="20"/>
                <w:szCs w:val="20"/>
                <w:lang w:val="en-AU" w:eastAsia="en-AU"/>
              </w:rPr>
            </w:pPr>
            <w:r>
              <w:rPr>
                <w:rFonts w:cs="Arial"/>
                <w:bCs/>
                <w:sz w:val="20"/>
                <w:szCs w:val="20"/>
                <w:lang w:val="en-AU" w:eastAsia="en-AU"/>
              </w:rPr>
              <w:t>Centres are to have a detailed emergency and evacuation procedure that includes:</w:t>
            </w:r>
          </w:p>
          <w:p w14:paraId="7BE3399D" w14:textId="77777777" w:rsidR="005727A6" w:rsidRDefault="005727A6" w:rsidP="003D3327">
            <w:pPr>
              <w:spacing w:before="20" w:after="20"/>
              <w:jc w:val="both"/>
              <w:rPr>
                <w:rFonts w:cs="Arial"/>
                <w:bCs/>
                <w:sz w:val="20"/>
                <w:szCs w:val="20"/>
                <w:lang w:val="en-AU" w:eastAsia="en-AU"/>
              </w:rPr>
            </w:pPr>
          </w:p>
          <w:p w14:paraId="251046EE" w14:textId="7DD0F1A5" w:rsidR="005727A6" w:rsidRDefault="005727A6" w:rsidP="005727A6">
            <w:pPr>
              <w:pStyle w:val="ListParagraph"/>
              <w:numPr>
                <w:ilvl w:val="0"/>
                <w:numId w:val="47"/>
              </w:numPr>
              <w:spacing w:before="20" w:after="20"/>
              <w:ind w:left="347" w:hanging="347"/>
              <w:jc w:val="both"/>
              <w:rPr>
                <w:rFonts w:cs="Arial"/>
                <w:bCs/>
                <w:sz w:val="20"/>
                <w:szCs w:val="20"/>
                <w:lang w:val="en-AU" w:eastAsia="en-AU"/>
              </w:rPr>
            </w:pPr>
            <w:bookmarkStart w:id="3" w:name="_Hlk181922452"/>
            <w:r>
              <w:rPr>
                <w:rFonts w:cs="Arial"/>
                <w:bCs/>
                <w:sz w:val="20"/>
                <w:szCs w:val="20"/>
                <w:lang w:val="en-AU" w:eastAsia="en-AU"/>
              </w:rPr>
              <w:t>instructions for what must be done in the event of a fire or other emergency;</w:t>
            </w:r>
          </w:p>
          <w:p w14:paraId="1FA327E9" w14:textId="3AF94986" w:rsidR="005727A6" w:rsidRDefault="005727A6" w:rsidP="005727A6">
            <w:pPr>
              <w:pStyle w:val="ListParagraph"/>
              <w:numPr>
                <w:ilvl w:val="0"/>
                <w:numId w:val="47"/>
              </w:numPr>
              <w:spacing w:before="20" w:after="20"/>
              <w:ind w:left="347" w:hanging="347"/>
              <w:jc w:val="both"/>
              <w:rPr>
                <w:rFonts w:cs="Arial"/>
                <w:bCs/>
                <w:sz w:val="20"/>
                <w:szCs w:val="20"/>
                <w:lang w:val="en-AU" w:eastAsia="en-AU"/>
              </w:rPr>
            </w:pPr>
            <w:r>
              <w:rPr>
                <w:rFonts w:cs="Arial"/>
                <w:bCs/>
                <w:sz w:val="20"/>
                <w:szCs w:val="20"/>
                <w:lang w:val="en-AU" w:eastAsia="en-AU"/>
              </w:rPr>
              <w:t>an emergency evacuation floor plan, displayed prominently near exits;</w:t>
            </w:r>
          </w:p>
          <w:p w14:paraId="6A7452BC" w14:textId="16DF9A6A" w:rsidR="005727A6" w:rsidRDefault="005727A6" w:rsidP="005727A6">
            <w:pPr>
              <w:pStyle w:val="ListParagraph"/>
              <w:numPr>
                <w:ilvl w:val="0"/>
                <w:numId w:val="47"/>
              </w:numPr>
              <w:spacing w:before="20" w:after="20"/>
              <w:ind w:left="347" w:hanging="347"/>
              <w:jc w:val="both"/>
              <w:rPr>
                <w:rFonts w:cs="Arial"/>
                <w:bCs/>
                <w:sz w:val="20"/>
                <w:szCs w:val="20"/>
                <w:lang w:val="en-AU" w:eastAsia="en-AU"/>
              </w:rPr>
            </w:pPr>
            <w:r>
              <w:rPr>
                <w:rFonts w:cs="Arial"/>
                <w:bCs/>
                <w:sz w:val="20"/>
                <w:szCs w:val="20"/>
                <w:lang w:val="en-AU" w:eastAsia="en-AU"/>
              </w:rPr>
              <w:t>a risk assessment of the premises;</w:t>
            </w:r>
          </w:p>
          <w:p w14:paraId="258122DD" w14:textId="46AB9B85" w:rsidR="005727A6" w:rsidRDefault="005727A6" w:rsidP="005727A6">
            <w:pPr>
              <w:pStyle w:val="ListParagraph"/>
              <w:numPr>
                <w:ilvl w:val="0"/>
                <w:numId w:val="47"/>
              </w:numPr>
              <w:spacing w:before="20" w:after="20"/>
              <w:ind w:left="347" w:hanging="347"/>
              <w:jc w:val="both"/>
              <w:rPr>
                <w:rFonts w:cs="Arial"/>
                <w:bCs/>
                <w:sz w:val="20"/>
                <w:szCs w:val="20"/>
                <w:lang w:val="en-AU" w:eastAsia="en-AU"/>
              </w:rPr>
            </w:pPr>
            <w:r>
              <w:rPr>
                <w:rFonts w:cs="Arial"/>
                <w:bCs/>
                <w:sz w:val="20"/>
                <w:szCs w:val="20"/>
                <w:lang w:val="en-AU" w:eastAsia="en-AU"/>
              </w:rPr>
              <w:t>mobility of children;</w:t>
            </w:r>
          </w:p>
          <w:p w14:paraId="25CEB71A" w14:textId="5AFCB449" w:rsidR="005727A6" w:rsidRDefault="005727A6" w:rsidP="005727A6">
            <w:pPr>
              <w:pStyle w:val="ListParagraph"/>
              <w:numPr>
                <w:ilvl w:val="0"/>
                <w:numId w:val="47"/>
              </w:numPr>
              <w:spacing w:before="20" w:after="20"/>
              <w:ind w:left="347" w:hanging="347"/>
              <w:jc w:val="both"/>
              <w:rPr>
                <w:rFonts w:cs="Arial"/>
                <w:bCs/>
                <w:sz w:val="20"/>
                <w:szCs w:val="20"/>
                <w:lang w:val="en-AU" w:eastAsia="en-AU"/>
              </w:rPr>
            </w:pPr>
            <w:r>
              <w:rPr>
                <w:rFonts w:cs="Arial"/>
                <w:bCs/>
                <w:sz w:val="20"/>
                <w:szCs w:val="20"/>
                <w:lang w:val="en-AU" w:eastAsia="en-AU"/>
              </w:rPr>
              <w:t>safe congregation/assembly points;</w:t>
            </w:r>
          </w:p>
          <w:p w14:paraId="54AF0FC4" w14:textId="64246562" w:rsidR="005727A6" w:rsidRDefault="005727A6" w:rsidP="005727A6">
            <w:pPr>
              <w:pStyle w:val="ListParagraph"/>
              <w:numPr>
                <w:ilvl w:val="0"/>
                <w:numId w:val="47"/>
              </w:numPr>
              <w:spacing w:before="20" w:after="20"/>
              <w:ind w:left="347" w:hanging="347"/>
              <w:jc w:val="both"/>
              <w:rPr>
                <w:rFonts w:cs="Arial"/>
                <w:bCs/>
                <w:sz w:val="20"/>
                <w:szCs w:val="20"/>
                <w:lang w:val="en-AU" w:eastAsia="en-AU"/>
              </w:rPr>
            </w:pPr>
            <w:bookmarkStart w:id="4" w:name="_Hlk181922523"/>
            <w:r>
              <w:rPr>
                <w:rFonts w:cs="Arial"/>
                <w:bCs/>
                <w:sz w:val="20"/>
                <w:szCs w:val="20"/>
                <w:lang w:val="en-AU" w:eastAsia="en-AU"/>
              </w:rPr>
              <w:t>maintenance of child-to-staff ratios for supervision during evacuation.</w:t>
            </w:r>
            <w:bookmarkEnd w:id="3"/>
          </w:p>
          <w:bookmarkEnd w:id="4"/>
          <w:p w14:paraId="11577309" w14:textId="77777777" w:rsidR="005727A6" w:rsidRDefault="005727A6" w:rsidP="005727A6">
            <w:pPr>
              <w:spacing w:before="20" w:after="20"/>
              <w:jc w:val="both"/>
              <w:rPr>
                <w:rFonts w:cs="Arial"/>
                <w:bCs/>
                <w:sz w:val="20"/>
                <w:szCs w:val="20"/>
                <w:lang w:val="en-AU" w:eastAsia="en-AU"/>
              </w:rPr>
            </w:pPr>
          </w:p>
          <w:p w14:paraId="74C9ABC9" w14:textId="53D2AC95" w:rsidR="005727A6" w:rsidRPr="005727A6" w:rsidRDefault="005727A6" w:rsidP="005727A6">
            <w:pPr>
              <w:spacing w:before="20" w:after="20"/>
              <w:jc w:val="both"/>
              <w:rPr>
                <w:rFonts w:cs="Arial"/>
                <w:bCs/>
                <w:sz w:val="20"/>
                <w:szCs w:val="20"/>
                <w:lang w:val="en-AU" w:eastAsia="en-AU"/>
              </w:rPr>
            </w:pPr>
            <w:bookmarkStart w:id="5" w:name="_Hlk181922554"/>
            <w:r>
              <w:rPr>
                <w:rFonts w:cs="Arial"/>
                <w:bCs/>
                <w:sz w:val="20"/>
                <w:szCs w:val="20"/>
                <w:lang w:val="en-AU" w:eastAsia="en-AU"/>
              </w:rPr>
              <w:lastRenderedPageBreak/>
              <w:t xml:space="preserve">Multi-storey buildings should consider </w:t>
            </w:r>
            <w:r w:rsidR="00B1620F">
              <w:rPr>
                <w:rFonts w:cs="Arial"/>
                <w:bCs/>
                <w:sz w:val="20"/>
                <w:szCs w:val="20"/>
                <w:lang w:val="en-AU" w:eastAsia="en-AU"/>
              </w:rPr>
              <w:t>additional safety</w:t>
            </w:r>
            <w:r>
              <w:rPr>
                <w:rFonts w:cs="Arial"/>
                <w:bCs/>
                <w:sz w:val="20"/>
                <w:szCs w:val="20"/>
                <w:lang w:val="en-AU" w:eastAsia="en-AU"/>
              </w:rPr>
              <w:t xml:space="preserve"> features such as </w:t>
            </w:r>
            <w:r w:rsidR="00B1620F">
              <w:rPr>
                <w:rFonts w:cs="Arial"/>
                <w:bCs/>
                <w:sz w:val="20"/>
                <w:szCs w:val="20"/>
                <w:lang w:val="en-AU" w:eastAsia="en-AU"/>
              </w:rPr>
              <w:t xml:space="preserve">child appropriate safety rails for shared fire stairs, and a ‘muster area’ to account for all children prior to evacuation. </w:t>
            </w:r>
            <w:bookmarkEnd w:id="5"/>
          </w:p>
        </w:tc>
        <w:tc>
          <w:tcPr>
            <w:tcW w:w="4394" w:type="dxa"/>
          </w:tcPr>
          <w:p w14:paraId="2D40771F" w14:textId="4420F65A" w:rsidR="00B1620F" w:rsidRDefault="00B1620F" w:rsidP="00BB3A32">
            <w:pPr>
              <w:spacing w:before="20" w:after="20"/>
              <w:jc w:val="both"/>
              <w:rPr>
                <w:rFonts w:cs="Arial"/>
                <w:sz w:val="20"/>
                <w:szCs w:val="20"/>
                <w:lang w:val="en-AU" w:eastAsia="en-AU"/>
              </w:rPr>
            </w:pPr>
            <w:r>
              <w:rPr>
                <w:rFonts w:cs="Arial"/>
                <w:sz w:val="20"/>
                <w:szCs w:val="20"/>
                <w:lang w:val="en-AU" w:eastAsia="en-AU"/>
              </w:rPr>
              <w:lastRenderedPageBreak/>
              <w:t>The building design can comply with the National Construction Code regarding fire safety.</w:t>
            </w:r>
          </w:p>
          <w:p w14:paraId="11CC1ACB" w14:textId="77777777" w:rsidR="00791942" w:rsidRDefault="00791942" w:rsidP="00BB3A32">
            <w:pPr>
              <w:spacing w:before="20" w:after="20"/>
              <w:jc w:val="both"/>
              <w:rPr>
                <w:rFonts w:cs="Arial"/>
                <w:sz w:val="20"/>
                <w:szCs w:val="20"/>
                <w:lang w:val="en-AU" w:eastAsia="en-AU"/>
              </w:rPr>
            </w:pPr>
          </w:p>
          <w:p w14:paraId="72723F58" w14:textId="316336B7" w:rsidR="00791942" w:rsidRDefault="00791942" w:rsidP="00BB3A32">
            <w:pPr>
              <w:spacing w:before="20" w:after="20"/>
              <w:jc w:val="both"/>
              <w:rPr>
                <w:rFonts w:cs="Arial"/>
                <w:sz w:val="20"/>
                <w:szCs w:val="20"/>
                <w:lang w:val="en-AU" w:eastAsia="en-AU"/>
              </w:rPr>
            </w:pPr>
            <w:r>
              <w:rPr>
                <w:rFonts w:cs="Arial"/>
                <w:sz w:val="20"/>
                <w:szCs w:val="20"/>
                <w:lang w:val="en-AU" w:eastAsia="en-AU"/>
              </w:rPr>
              <w:t>The submitted BCA and Access reports generally indicate the building can achieve compliance.</w:t>
            </w:r>
          </w:p>
          <w:p w14:paraId="714E2E28" w14:textId="77777777" w:rsidR="00B1620F" w:rsidRDefault="00B1620F" w:rsidP="00BB3A32">
            <w:pPr>
              <w:spacing w:before="20" w:after="20"/>
              <w:jc w:val="both"/>
              <w:rPr>
                <w:rFonts w:cs="Arial"/>
                <w:sz w:val="20"/>
                <w:szCs w:val="20"/>
                <w:lang w:val="en-AU" w:eastAsia="en-AU"/>
              </w:rPr>
            </w:pPr>
          </w:p>
          <w:p w14:paraId="725CC4B9" w14:textId="605132B7" w:rsidR="00442E6B" w:rsidRDefault="00442E6B" w:rsidP="00BB3A32">
            <w:pPr>
              <w:spacing w:before="20" w:after="20"/>
              <w:jc w:val="both"/>
              <w:rPr>
                <w:rFonts w:cs="Arial"/>
                <w:sz w:val="20"/>
                <w:szCs w:val="20"/>
                <w:lang w:val="en-AU" w:eastAsia="en-AU"/>
              </w:rPr>
            </w:pPr>
            <w:r>
              <w:rPr>
                <w:rFonts w:cs="Arial"/>
                <w:sz w:val="20"/>
                <w:szCs w:val="20"/>
                <w:lang w:val="en-AU" w:eastAsia="en-AU"/>
              </w:rPr>
              <w:t>Sufficient muster areas are available in the outdoor play space.</w:t>
            </w:r>
          </w:p>
          <w:p w14:paraId="434F2A8C" w14:textId="77777777" w:rsidR="00791942" w:rsidRDefault="00791942" w:rsidP="00BB3A32">
            <w:pPr>
              <w:spacing w:before="20" w:after="20"/>
              <w:jc w:val="both"/>
              <w:rPr>
                <w:rFonts w:cs="Arial"/>
                <w:sz w:val="20"/>
                <w:szCs w:val="20"/>
                <w:lang w:val="en-AU" w:eastAsia="en-AU"/>
              </w:rPr>
            </w:pPr>
          </w:p>
          <w:p w14:paraId="1C89A8E9" w14:textId="230F11F6" w:rsidR="00791942" w:rsidRDefault="00791942" w:rsidP="00BB3A32">
            <w:pPr>
              <w:spacing w:before="20" w:after="20"/>
              <w:jc w:val="both"/>
              <w:rPr>
                <w:rFonts w:cs="Arial"/>
                <w:sz w:val="20"/>
                <w:szCs w:val="20"/>
                <w:lang w:val="en-AU" w:eastAsia="en-AU"/>
              </w:rPr>
            </w:pPr>
            <w:r>
              <w:rPr>
                <w:rFonts w:cs="Arial"/>
                <w:sz w:val="20"/>
                <w:szCs w:val="20"/>
                <w:lang w:val="en-AU" w:eastAsia="en-AU"/>
              </w:rPr>
              <w:t xml:space="preserve">A condition is recommended for a detailed emergency management plan to be prepared prior to the issue of a </w:t>
            </w:r>
            <w:r w:rsidR="000D0EE1">
              <w:rPr>
                <w:rFonts w:cs="Arial"/>
                <w:sz w:val="20"/>
                <w:szCs w:val="20"/>
                <w:lang w:val="en-AU" w:eastAsia="en-AU"/>
              </w:rPr>
              <w:t>construction certificate</w:t>
            </w:r>
            <w:r>
              <w:rPr>
                <w:rFonts w:cs="Arial"/>
                <w:sz w:val="20"/>
                <w:szCs w:val="20"/>
                <w:lang w:val="en-AU" w:eastAsia="en-AU"/>
              </w:rPr>
              <w:t>.</w:t>
            </w:r>
          </w:p>
          <w:p w14:paraId="5715B9EE" w14:textId="77777777" w:rsidR="00442E6B" w:rsidRDefault="00442E6B" w:rsidP="00BB3A32">
            <w:pPr>
              <w:spacing w:before="20" w:after="20"/>
              <w:jc w:val="both"/>
              <w:rPr>
                <w:rFonts w:cs="Arial"/>
                <w:sz w:val="20"/>
                <w:szCs w:val="20"/>
                <w:lang w:val="en-AU" w:eastAsia="en-AU"/>
              </w:rPr>
            </w:pPr>
          </w:p>
          <w:p w14:paraId="77D0463C" w14:textId="034D821D" w:rsidR="00152137" w:rsidRPr="00AB0FD6" w:rsidRDefault="00152137" w:rsidP="005F6316">
            <w:pPr>
              <w:spacing w:before="20" w:after="20"/>
              <w:jc w:val="both"/>
              <w:rPr>
                <w:rFonts w:cs="Arial"/>
                <w:sz w:val="20"/>
                <w:szCs w:val="20"/>
                <w:lang w:val="en-AU" w:eastAsia="en-AU"/>
              </w:rPr>
            </w:pPr>
          </w:p>
        </w:tc>
        <w:tc>
          <w:tcPr>
            <w:tcW w:w="1276" w:type="dxa"/>
          </w:tcPr>
          <w:p w14:paraId="0C2374B2" w14:textId="6F9C66F0"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5A6E1985" w14:textId="77777777" w:rsidTr="003D3327">
        <w:trPr>
          <w:gridAfter w:val="1"/>
          <w:wAfter w:w="9" w:type="dxa"/>
          <w:trHeight w:val="213"/>
        </w:trPr>
        <w:tc>
          <w:tcPr>
            <w:tcW w:w="4141" w:type="dxa"/>
            <w:gridSpan w:val="2"/>
          </w:tcPr>
          <w:p w14:paraId="2EA4AB6C" w14:textId="77777777" w:rsidR="00152137" w:rsidRDefault="00152137" w:rsidP="003D3327">
            <w:pPr>
              <w:spacing w:before="20" w:after="20"/>
              <w:jc w:val="both"/>
              <w:rPr>
                <w:rFonts w:cs="Arial"/>
                <w:b/>
                <w:i/>
                <w:iCs/>
                <w:sz w:val="20"/>
                <w:szCs w:val="20"/>
                <w:lang w:val="en-AU" w:eastAsia="en-AU"/>
              </w:rPr>
            </w:pPr>
            <w:r w:rsidRPr="003D3327">
              <w:rPr>
                <w:rFonts w:cs="Arial"/>
                <w:b/>
                <w:i/>
                <w:iCs/>
                <w:sz w:val="20"/>
                <w:szCs w:val="20"/>
                <w:lang w:val="en-AU" w:eastAsia="en-AU"/>
              </w:rPr>
              <w:t>4.9 Outdoor Space Requirements</w:t>
            </w:r>
          </w:p>
          <w:p w14:paraId="09759E59" w14:textId="77777777" w:rsidR="00442E6B" w:rsidRDefault="00442E6B" w:rsidP="003D3327">
            <w:pPr>
              <w:spacing w:before="20" w:after="20"/>
              <w:jc w:val="both"/>
              <w:rPr>
                <w:rFonts w:cs="Arial"/>
                <w:bCs/>
                <w:sz w:val="20"/>
                <w:szCs w:val="20"/>
                <w:lang w:val="en-AU" w:eastAsia="en-AU"/>
              </w:rPr>
            </w:pPr>
          </w:p>
          <w:p w14:paraId="749D3963" w14:textId="24BC632F" w:rsidR="00442E6B" w:rsidRDefault="00D8622E" w:rsidP="003D3327">
            <w:pPr>
              <w:spacing w:before="20" w:after="20"/>
              <w:jc w:val="both"/>
              <w:rPr>
                <w:rFonts w:cs="Arial"/>
                <w:bCs/>
                <w:sz w:val="20"/>
                <w:szCs w:val="20"/>
                <w:lang w:val="en-AU" w:eastAsia="en-AU"/>
              </w:rPr>
            </w:pPr>
            <w:r>
              <w:rPr>
                <w:rFonts w:cs="Arial"/>
                <w:bCs/>
                <w:sz w:val="20"/>
                <w:szCs w:val="20"/>
                <w:lang w:val="en-AU" w:eastAsia="en-AU"/>
              </w:rPr>
              <w:t xml:space="preserve">Comply with the minimum unencumbered outdoor play space requirements and exclude certain elements. </w:t>
            </w:r>
          </w:p>
          <w:p w14:paraId="2EA571EB" w14:textId="77777777" w:rsidR="00442E6B" w:rsidRDefault="00442E6B" w:rsidP="003D3327">
            <w:pPr>
              <w:spacing w:before="20" w:after="20"/>
              <w:jc w:val="both"/>
              <w:rPr>
                <w:rFonts w:cs="Arial"/>
                <w:bCs/>
                <w:sz w:val="20"/>
                <w:szCs w:val="20"/>
                <w:lang w:val="en-AU" w:eastAsia="en-AU"/>
              </w:rPr>
            </w:pPr>
          </w:p>
          <w:p w14:paraId="1EA8AE94" w14:textId="77777777" w:rsidR="00D8622E" w:rsidRDefault="00D8622E" w:rsidP="003D3327">
            <w:pPr>
              <w:spacing w:before="20" w:after="20"/>
              <w:jc w:val="both"/>
              <w:rPr>
                <w:rFonts w:cs="Arial"/>
                <w:bCs/>
                <w:sz w:val="20"/>
                <w:szCs w:val="20"/>
                <w:lang w:val="en-AU" w:eastAsia="en-AU"/>
              </w:rPr>
            </w:pPr>
            <w:r>
              <w:rPr>
                <w:rFonts w:cs="Arial"/>
                <w:bCs/>
                <w:sz w:val="20"/>
                <w:szCs w:val="20"/>
                <w:lang w:val="en-AU" w:eastAsia="en-AU"/>
              </w:rPr>
              <w:t xml:space="preserve">Where covered </w:t>
            </w:r>
            <w:proofErr w:type="spellStart"/>
            <w:r>
              <w:rPr>
                <w:rFonts w:cs="Arial"/>
                <w:bCs/>
                <w:sz w:val="20"/>
                <w:szCs w:val="20"/>
                <w:lang w:val="en-AU" w:eastAsia="en-AU"/>
              </w:rPr>
              <w:t>verandahs</w:t>
            </w:r>
            <w:proofErr w:type="spellEnd"/>
            <w:r>
              <w:rPr>
                <w:rFonts w:cs="Arial"/>
                <w:bCs/>
                <w:sz w:val="20"/>
                <w:szCs w:val="20"/>
                <w:lang w:val="en-AU" w:eastAsia="en-AU"/>
              </w:rPr>
              <w:t xml:space="preserve"> are included in outdoor play space calculations, they should:</w:t>
            </w:r>
          </w:p>
          <w:p w14:paraId="10847D68" w14:textId="77777777" w:rsidR="00D8622E" w:rsidRDefault="00D8622E" w:rsidP="003D3327">
            <w:pPr>
              <w:spacing w:before="20" w:after="20"/>
              <w:jc w:val="both"/>
              <w:rPr>
                <w:rFonts w:cs="Arial"/>
                <w:bCs/>
                <w:sz w:val="20"/>
                <w:szCs w:val="20"/>
                <w:lang w:val="en-AU" w:eastAsia="en-AU"/>
              </w:rPr>
            </w:pPr>
          </w:p>
          <w:p w14:paraId="4EE075E5" w14:textId="1CF8D35B" w:rsidR="00D8622E" w:rsidRDefault="00D8622E" w:rsidP="00D8622E">
            <w:pPr>
              <w:pStyle w:val="ListParagraph"/>
              <w:numPr>
                <w:ilvl w:val="0"/>
                <w:numId w:val="48"/>
              </w:numPr>
              <w:spacing w:before="20" w:after="20"/>
              <w:ind w:left="347" w:hanging="347"/>
              <w:jc w:val="both"/>
              <w:rPr>
                <w:rFonts w:cs="Arial"/>
                <w:bCs/>
                <w:sz w:val="20"/>
                <w:szCs w:val="20"/>
                <w:lang w:val="en-AU" w:eastAsia="en-AU"/>
              </w:rPr>
            </w:pPr>
            <w:r>
              <w:rPr>
                <w:rFonts w:cs="Arial"/>
                <w:bCs/>
                <w:sz w:val="20"/>
                <w:szCs w:val="20"/>
                <w:lang w:val="en-AU" w:eastAsia="en-AU"/>
              </w:rPr>
              <w:t>be open for at least one third of its perimeter;</w:t>
            </w:r>
          </w:p>
          <w:p w14:paraId="3DE5D392" w14:textId="33264328" w:rsidR="00D8622E" w:rsidRDefault="00D8622E" w:rsidP="00D8622E">
            <w:pPr>
              <w:pStyle w:val="ListParagraph"/>
              <w:numPr>
                <w:ilvl w:val="0"/>
                <w:numId w:val="48"/>
              </w:numPr>
              <w:spacing w:before="20" w:after="20"/>
              <w:ind w:left="347" w:hanging="347"/>
              <w:jc w:val="both"/>
              <w:rPr>
                <w:rFonts w:cs="Arial"/>
                <w:bCs/>
                <w:sz w:val="20"/>
                <w:szCs w:val="20"/>
                <w:lang w:val="en-AU" w:eastAsia="en-AU"/>
              </w:rPr>
            </w:pPr>
            <w:r>
              <w:rPr>
                <w:rFonts w:cs="Arial"/>
                <w:bCs/>
                <w:sz w:val="20"/>
                <w:szCs w:val="20"/>
                <w:lang w:val="en-AU" w:eastAsia="en-AU"/>
              </w:rPr>
              <w:t>have a clear height of 2.1m;</w:t>
            </w:r>
          </w:p>
          <w:p w14:paraId="22CCFDF4" w14:textId="3813F907" w:rsidR="00D8622E" w:rsidRDefault="00D8622E" w:rsidP="00D8622E">
            <w:pPr>
              <w:pStyle w:val="ListParagraph"/>
              <w:numPr>
                <w:ilvl w:val="0"/>
                <w:numId w:val="48"/>
              </w:numPr>
              <w:spacing w:before="20" w:after="20"/>
              <w:ind w:left="347" w:hanging="347"/>
              <w:jc w:val="both"/>
              <w:rPr>
                <w:rFonts w:cs="Arial"/>
                <w:bCs/>
                <w:sz w:val="20"/>
                <w:szCs w:val="20"/>
                <w:lang w:val="en-AU" w:eastAsia="en-AU"/>
              </w:rPr>
            </w:pPr>
            <w:r>
              <w:rPr>
                <w:rFonts w:cs="Arial"/>
                <w:bCs/>
                <w:sz w:val="20"/>
                <w:szCs w:val="20"/>
                <w:lang w:val="en-AU" w:eastAsia="en-AU"/>
              </w:rPr>
              <w:t>have a solid perimeter wall height of &lt;1.4m;</w:t>
            </w:r>
          </w:p>
          <w:p w14:paraId="104B3411" w14:textId="62F00272" w:rsidR="00D8622E" w:rsidRPr="00442E6B" w:rsidRDefault="00D8622E" w:rsidP="000C123E">
            <w:pPr>
              <w:pStyle w:val="ListParagraph"/>
              <w:numPr>
                <w:ilvl w:val="0"/>
                <w:numId w:val="48"/>
              </w:numPr>
              <w:spacing w:before="20" w:after="20"/>
              <w:ind w:left="347" w:hanging="347"/>
              <w:jc w:val="both"/>
              <w:rPr>
                <w:rFonts w:cs="Arial"/>
                <w:bCs/>
                <w:sz w:val="20"/>
                <w:szCs w:val="20"/>
                <w:lang w:val="en-AU" w:eastAsia="en-AU"/>
              </w:rPr>
            </w:pPr>
            <w:r>
              <w:rPr>
                <w:rFonts w:cs="Arial"/>
                <w:bCs/>
                <w:sz w:val="20"/>
                <w:szCs w:val="20"/>
                <w:lang w:val="en-AU" w:eastAsia="en-AU"/>
              </w:rPr>
              <w:t xml:space="preserve">have adequate flooring and </w:t>
            </w:r>
            <w:r w:rsidR="000C123E">
              <w:rPr>
                <w:rFonts w:cs="Arial"/>
                <w:bCs/>
                <w:sz w:val="20"/>
                <w:szCs w:val="20"/>
                <w:lang w:val="en-AU" w:eastAsia="en-AU"/>
              </w:rPr>
              <w:t>roofing.</w:t>
            </w:r>
          </w:p>
        </w:tc>
        <w:tc>
          <w:tcPr>
            <w:tcW w:w="4394" w:type="dxa"/>
          </w:tcPr>
          <w:p w14:paraId="0435584B" w14:textId="0D88DCBD" w:rsidR="00A006FE" w:rsidRDefault="00A006FE" w:rsidP="00A006FE">
            <w:pPr>
              <w:spacing w:before="20" w:after="20"/>
              <w:jc w:val="both"/>
              <w:rPr>
                <w:rFonts w:cs="Arial"/>
                <w:sz w:val="20"/>
                <w:szCs w:val="20"/>
                <w:lang w:eastAsia="en-AU"/>
              </w:rPr>
            </w:pPr>
            <w:r w:rsidRPr="00816A61">
              <w:rPr>
                <w:rFonts w:cs="Arial"/>
                <w:sz w:val="20"/>
                <w:szCs w:val="20"/>
                <w:lang w:val="en-AU" w:eastAsia="en-AU"/>
              </w:rPr>
              <w:t>Outdoor play space – 602.6m</w:t>
            </w:r>
            <w:r w:rsidRPr="00816A61">
              <w:rPr>
                <w:rFonts w:cs="Arial"/>
                <w:sz w:val="20"/>
                <w:szCs w:val="20"/>
                <w:vertAlign w:val="superscript"/>
                <w:lang w:val="en-AU" w:eastAsia="en-AU"/>
              </w:rPr>
              <w:t>2</w:t>
            </w:r>
            <w:r w:rsidRPr="00816A61">
              <w:rPr>
                <w:rFonts w:cs="Arial"/>
                <w:sz w:val="20"/>
                <w:szCs w:val="20"/>
                <w:lang w:val="en-AU" w:eastAsia="en-AU"/>
              </w:rPr>
              <w:t xml:space="preserve"> / 80 children = 7.53m</w:t>
            </w:r>
            <w:r w:rsidRPr="00816A61">
              <w:rPr>
                <w:rFonts w:cs="Arial"/>
                <w:sz w:val="20"/>
                <w:szCs w:val="20"/>
                <w:vertAlign w:val="superscript"/>
                <w:lang w:val="en-AU" w:eastAsia="en-AU"/>
              </w:rPr>
              <w:t>2</w:t>
            </w:r>
            <w:r w:rsidRPr="00816A61">
              <w:rPr>
                <w:rFonts w:cs="Arial"/>
                <w:sz w:val="20"/>
                <w:szCs w:val="20"/>
                <w:lang w:val="en-AU" w:eastAsia="en-AU"/>
              </w:rPr>
              <w:t xml:space="preserve"> / child (storage, tree planters and raised garden beds excluded)</w:t>
            </w:r>
            <w:r>
              <w:rPr>
                <w:rFonts w:cs="Arial"/>
                <w:sz w:val="20"/>
                <w:szCs w:val="20"/>
                <w:lang w:val="en-AU" w:eastAsia="en-AU"/>
              </w:rPr>
              <w:t>.</w:t>
            </w:r>
          </w:p>
          <w:p w14:paraId="1B60D8A9" w14:textId="77777777" w:rsidR="00D8622E" w:rsidRDefault="00D8622E" w:rsidP="00BB3A32">
            <w:pPr>
              <w:spacing w:before="20" w:after="20"/>
              <w:jc w:val="both"/>
              <w:rPr>
                <w:rFonts w:cs="Arial"/>
                <w:sz w:val="20"/>
                <w:szCs w:val="20"/>
                <w:lang w:val="en-AU" w:eastAsia="en-AU"/>
              </w:rPr>
            </w:pPr>
          </w:p>
          <w:p w14:paraId="4F883E98" w14:textId="6A691D48" w:rsidR="00D8622E" w:rsidRDefault="00DE4564" w:rsidP="00BB3A32">
            <w:pPr>
              <w:spacing w:before="20" w:after="20"/>
              <w:jc w:val="both"/>
              <w:rPr>
                <w:rFonts w:cs="Arial"/>
                <w:sz w:val="20"/>
                <w:szCs w:val="20"/>
                <w:lang w:val="en-AU" w:eastAsia="en-AU"/>
              </w:rPr>
            </w:pPr>
            <w:r>
              <w:rPr>
                <w:rFonts w:cs="Arial"/>
                <w:sz w:val="20"/>
                <w:szCs w:val="20"/>
                <w:lang w:val="en-AU" w:eastAsia="en-AU"/>
              </w:rPr>
              <w:t>None of the unencumbered</w:t>
            </w:r>
            <w:r w:rsidR="00D8622E">
              <w:rPr>
                <w:rFonts w:cs="Arial"/>
                <w:sz w:val="20"/>
                <w:szCs w:val="20"/>
                <w:lang w:val="en-AU" w:eastAsia="en-AU"/>
              </w:rPr>
              <w:t xml:space="preserve"> outdoor play spac</w:t>
            </w:r>
            <w:r>
              <w:rPr>
                <w:rFonts w:cs="Arial"/>
                <w:sz w:val="20"/>
                <w:szCs w:val="20"/>
                <w:lang w:val="en-AU" w:eastAsia="en-AU"/>
              </w:rPr>
              <w:t xml:space="preserve">e </w:t>
            </w:r>
            <w:r w:rsidR="00D8622E">
              <w:rPr>
                <w:rFonts w:cs="Arial"/>
                <w:sz w:val="20"/>
                <w:szCs w:val="20"/>
                <w:lang w:val="en-AU" w:eastAsia="en-AU"/>
              </w:rPr>
              <w:t xml:space="preserve">is provided beneath </w:t>
            </w:r>
            <w:r w:rsidR="00410F21">
              <w:rPr>
                <w:rFonts w:cs="Arial"/>
                <w:sz w:val="20"/>
                <w:szCs w:val="20"/>
                <w:lang w:val="en-AU" w:eastAsia="en-AU"/>
              </w:rPr>
              <w:t>an</w:t>
            </w:r>
            <w:r w:rsidR="00D8622E">
              <w:rPr>
                <w:rFonts w:cs="Arial"/>
                <w:sz w:val="20"/>
                <w:szCs w:val="20"/>
                <w:lang w:val="en-AU" w:eastAsia="en-AU"/>
              </w:rPr>
              <w:t xml:space="preserve"> awning roof. The </w:t>
            </w:r>
            <w:r w:rsidR="006C4C13">
              <w:rPr>
                <w:rFonts w:cs="Arial"/>
                <w:sz w:val="20"/>
                <w:szCs w:val="20"/>
                <w:lang w:val="en-AU" w:eastAsia="en-AU"/>
              </w:rPr>
              <w:t xml:space="preserve">full </w:t>
            </w:r>
            <w:r w:rsidR="00D8622E">
              <w:rPr>
                <w:rFonts w:cs="Arial"/>
                <w:sz w:val="20"/>
                <w:szCs w:val="20"/>
                <w:lang w:val="en-AU" w:eastAsia="en-AU"/>
              </w:rPr>
              <w:t>perimeter</w:t>
            </w:r>
            <w:r w:rsidR="006C4C13">
              <w:rPr>
                <w:rFonts w:cs="Arial"/>
                <w:sz w:val="20"/>
                <w:szCs w:val="20"/>
                <w:lang w:val="en-AU" w:eastAsia="en-AU"/>
              </w:rPr>
              <w:t xml:space="preserve"> adjoining the uncovered play area</w:t>
            </w:r>
            <w:r w:rsidR="00410F21">
              <w:rPr>
                <w:rFonts w:cs="Arial"/>
                <w:sz w:val="20"/>
                <w:szCs w:val="20"/>
                <w:lang w:val="en-AU" w:eastAsia="en-AU"/>
              </w:rPr>
              <w:t xml:space="preserve"> will remain open</w:t>
            </w:r>
            <w:r w:rsidR="006C4C13">
              <w:rPr>
                <w:rFonts w:cs="Arial"/>
                <w:sz w:val="20"/>
                <w:szCs w:val="20"/>
                <w:lang w:val="en-AU" w:eastAsia="en-AU"/>
              </w:rPr>
              <w:t>.</w:t>
            </w:r>
            <w:r w:rsidR="00D8622E">
              <w:rPr>
                <w:rFonts w:cs="Arial"/>
                <w:sz w:val="20"/>
                <w:szCs w:val="20"/>
                <w:lang w:val="en-AU" w:eastAsia="en-AU"/>
              </w:rPr>
              <w:t xml:space="preserve"> </w:t>
            </w:r>
          </w:p>
          <w:p w14:paraId="7A1D4029" w14:textId="77777777" w:rsidR="00410F21" w:rsidRDefault="00410F21" w:rsidP="00BB3A32">
            <w:pPr>
              <w:spacing w:before="20" w:after="20"/>
              <w:jc w:val="both"/>
              <w:rPr>
                <w:rFonts w:cs="Arial"/>
                <w:sz w:val="20"/>
                <w:szCs w:val="20"/>
                <w:lang w:val="en-AU" w:eastAsia="en-AU"/>
              </w:rPr>
            </w:pPr>
          </w:p>
          <w:p w14:paraId="30191903" w14:textId="5D954532" w:rsidR="00D8622E" w:rsidRPr="00AB0FD6" w:rsidRDefault="00D8622E" w:rsidP="00F73DC9">
            <w:pPr>
              <w:spacing w:before="20" w:after="20"/>
              <w:jc w:val="both"/>
              <w:rPr>
                <w:rFonts w:cs="Arial"/>
                <w:sz w:val="20"/>
                <w:szCs w:val="20"/>
                <w:lang w:val="en-AU" w:eastAsia="en-AU"/>
              </w:rPr>
            </w:pPr>
          </w:p>
        </w:tc>
        <w:tc>
          <w:tcPr>
            <w:tcW w:w="1276" w:type="dxa"/>
          </w:tcPr>
          <w:p w14:paraId="2245BEC6" w14:textId="77777777" w:rsidR="00152137" w:rsidRDefault="00152137" w:rsidP="002E375E">
            <w:pPr>
              <w:jc w:val="center"/>
              <w:rPr>
                <w:rFonts w:cs="Arial"/>
                <w:bCs/>
                <w:sz w:val="20"/>
                <w:szCs w:val="20"/>
                <w:lang w:val="en-AU" w:eastAsia="en-AU"/>
              </w:rPr>
            </w:pPr>
            <w:r w:rsidRPr="00AB0FD6">
              <w:rPr>
                <w:rFonts w:cs="Arial"/>
                <w:bCs/>
                <w:sz w:val="20"/>
                <w:szCs w:val="20"/>
                <w:lang w:val="en-AU" w:eastAsia="en-AU"/>
              </w:rPr>
              <w:t>Yes</w:t>
            </w:r>
          </w:p>
          <w:p w14:paraId="70886010" w14:textId="77777777" w:rsidR="00DE4564" w:rsidRDefault="00DE4564" w:rsidP="002E375E">
            <w:pPr>
              <w:jc w:val="center"/>
              <w:rPr>
                <w:rFonts w:cs="Arial"/>
                <w:bCs/>
                <w:sz w:val="20"/>
                <w:szCs w:val="20"/>
                <w:lang w:val="en-AU" w:eastAsia="en-AU"/>
              </w:rPr>
            </w:pPr>
          </w:p>
          <w:p w14:paraId="639D0F1C" w14:textId="77777777" w:rsidR="00DE4564" w:rsidRDefault="00DE4564" w:rsidP="002E375E">
            <w:pPr>
              <w:jc w:val="center"/>
              <w:rPr>
                <w:rFonts w:cs="Arial"/>
                <w:bCs/>
                <w:sz w:val="20"/>
                <w:szCs w:val="20"/>
                <w:lang w:val="en-AU" w:eastAsia="en-AU"/>
              </w:rPr>
            </w:pPr>
          </w:p>
          <w:p w14:paraId="57F69362" w14:textId="77777777" w:rsidR="00DE4564" w:rsidRDefault="00DE4564" w:rsidP="002E375E">
            <w:pPr>
              <w:jc w:val="center"/>
              <w:rPr>
                <w:rFonts w:cs="Arial"/>
                <w:bCs/>
                <w:sz w:val="20"/>
                <w:szCs w:val="20"/>
                <w:lang w:val="en-AU" w:eastAsia="en-AU"/>
              </w:rPr>
            </w:pPr>
          </w:p>
          <w:p w14:paraId="4DE161B4" w14:textId="1CD3ED98" w:rsidR="00DE4564" w:rsidRPr="00AB0FD6" w:rsidRDefault="00DE4564" w:rsidP="002E375E">
            <w:pPr>
              <w:jc w:val="center"/>
              <w:rPr>
                <w:lang w:val="en-AU"/>
              </w:rPr>
            </w:pPr>
            <w:r>
              <w:rPr>
                <w:rFonts w:cs="Arial"/>
                <w:bCs/>
                <w:sz w:val="20"/>
                <w:szCs w:val="20"/>
                <w:lang w:val="en-AU" w:eastAsia="en-AU"/>
              </w:rPr>
              <w:t>N/A</w:t>
            </w:r>
          </w:p>
        </w:tc>
      </w:tr>
      <w:tr w:rsidR="00152137" w:rsidRPr="00AB0FD6" w14:paraId="1F7F9DA0" w14:textId="77777777" w:rsidTr="003D3327">
        <w:trPr>
          <w:gridAfter w:val="1"/>
          <w:wAfter w:w="9" w:type="dxa"/>
          <w:trHeight w:val="213"/>
        </w:trPr>
        <w:tc>
          <w:tcPr>
            <w:tcW w:w="4141" w:type="dxa"/>
            <w:gridSpan w:val="2"/>
          </w:tcPr>
          <w:p w14:paraId="2AE8B18A" w14:textId="77777777" w:rsidR="00152137" w:rsidRDefault="00152137" w:rsidP="003D3327">
            <w:pPr>
              <w:spacing w:before="20" w:after="20"/>
              <w:jc w:val="both"/>
              <w:rPr>
                <w:rFonts w:cs="Arial"/>
                <w:b/>
                <w:i/>
                <w:iCs/>
                <w:sz w:val="20"/>
                <w:szCs w:val="20"/>
                <w:lang w:val="en-AU" w:eastAsia="en-AU"/>
              </w:rPr>
            </w:pPr>
            <w:r w:rsidRPr="003D3327">
              <w:rPr>
                <w:rFonts w:cs="Arial"/>
                <w:b/>
                <w:i/>
                <w:iCs/>
                <w:sz w:val="20"/>
                <w:szCs w:val="20"/>
                <w:lang w:val="en-AU" w:eastAsia="en-AU"/>
              </w:rPr>
              <w:t>4.10 Natural Environment</w:t>
            </w:r>
          </w:p>
          <w:p w14:paraId="791DD965" w14:textId="77777777" w:rsidR="009F39EA" w:rsidRDefault="009F39EA" w:rsidP="003D3327">
            <w:pPr>
              <w:spacing w:before="20" w:after="20"/>
              <w:jc w:val="both"/>
              <w:rPr>
                <w:rFonts w:cs="Arial"/>
                <w:bCs/>
                <w:sz w:val="20"/>
                <w:szCs w:val="20"/>
                <w:lang w:val="en-AU" w:eastAsia="en-AU"/>
              </w:rPr>
            </w:pPr>
          </w:p>
          <w:p w14:paraId="4CD5E912" w14:textId="4AFD7191" w:rsidR="00C7053B" w:rsidRPr="009F39EA" w:rsidRDefault="00FC0FCF" w:rsidP="009D6FBD">
            <w:pPr>
              <w:spacing w:before="20" w:after="20"/>
              <w:jc w:val="both"/>
              <w:rPr>
                <w:rFonts w:cs="Arial"/>
                <w:bCs/>
                <w:sz w:val="20"/>
                <w:szCs w:val="20"/>
                <w:lang w:val="en-AU" w:eastAsia="en-AU"/>
              </w:rPr>
            </w:pPr>
            <w:r>
              <w:rPr>
                <w:rFonts w:cs="Arial"/>
                <w:bCs/>
                <w:sz w:val="20"/>
                <w:szCs w:val="20"/>
                <w:lang w:val="en-AU" w:eastAsia="en-AU"/>
              </w:rPr>
              <w:t>Outdoor spaces must allow children to safely explore and experience the natural environment</w:t>
            </w:r>
            <w:r w:rsidR="00C7053B">
              <w:rPr>
                <w:rFonts w:cs="Arial"/>
                <w:bCs/>
                <w:sz w:val="20"/>
                <w:szCs w:val="20"/>
                <w:lang w:val="en-AU" w:eastAsia="en-AU"/>
              </w:rPr>
              <w:t xml:space="preserve"> through a variety of experiences.</w:t>
            </w:r>
            <w:r w:rsidR="009D6FBD">
              <w:rPr>
                <w:rFonts w:cs="Arial"/>
                <w:bCs/>
                <w:sz w:val="20"/>
                <w:szCs w:val="20"/>
                <w:lang w:val="en-AU" w:eastAsia="en-AU"/>
              </w:rPr>
              <w:t xml:space="preserve"> </w:t>
            </w:r>
            <w:r w:rsidR="00C7053B">
              <w:rPr>
                <w:rFonts w:cs="Arial"/>
                <w:bCs/>
                <w:sz w:val="20"/>
                <w:szCs w:val="20"/>
                <w:lang w:val="en-AU" w:eastAsia="en-AU"/>
              </w:rPr>
              <w:t>Avoid poisonous or dangerous plantings and ensure adequate supervision.</w:t>
            </w:r>
          </w:p>
        </w:tc>
        <w:tc>
          <w:tcPr>
            <w:tcW w:w="4394" w:type="dxa"/>
          </w:tcPr>
          <w:p w14:paraId="175069F7" w14:textId="6CF538D8" w:rsidR="009D6FBD" w:rsidRDefault="00804956" w:rsidP="00487E13">
            <w:pPr>
              <w:spacing w:before="20" w:after="20"/>
              <w:jc w:val="both"/>
              <w:rPr>
                <w:rFonts w:cs="Arial"/>
                <w:sz w:val="20"/>
                <w:szCs w:val="20"/>
                <w:lang w:val="en-AU" w:eastAsia="en-AU"/>
              </w:rPr>
            </w:pPr>
            <w:r>
              <w:rPr>
                <w:rFonts w:cs="Arial"/>
                <w:sz w:val="20"/>
                <w:szCs w:val="20"/>
                <w:lang w:val="en-AU" w:eastAsia="en-AU"/>
              </w:rPr>
              <w:t>The outdoor play area is capable of being designed to include a</w:t>
            </w:r>
            <w:r w:rsidR="00C7053B">
              <w:rPr>
                <w:rFonts w:cs="Arial"/>
                <w:sz w:val="20"/>
                <w:szCs w:val="20"/>
                <w:lang w:val="en-AU" w:eastAsia="en-AU"/>
              </w:rPr>
              <w:t xml:space="preserve"> suitable range of activities, landscaped </w:t>
            </w:r>
            <w:proofErr w:type="gramStart"/>
            <w:r w:rsidR="00C7053B">
              <w:rPr>
                <w:rFonts w:cs="Arial"/>
                <w:sz w:val="20"/>
                <w:szCs w:val="20"/>
                <w:lang w:val="en-AU" w:eastAsia="en-AU"/>
              </w:rPr>
              <w:t>plantings</w:t>
            </w:r>
            <w:proofErr w:type="gramEnd"/>
            <w:r w:rsidR="00C7053B">
              <w:rPr>
                <w:rFonts w:cs="Arial"/>
                <w:sz w:val="20"/>
                <w:szCs w:val="20"/>
                <w:lang w:val="en-AU" w:eastAsia="en-AU"/>
              </w:rPr>
              <w:t xml:space="preserve"> and </w:t>
            </w:r>
            <w:r w:rsidR="009D6FBD">
              <w:rPr>
                <w:rFonts w:cs="Arial"/>
                <w:sz w:val="20"/>
                <w:szCs w:val="20"/>
                <w:lang w:val="en-AU" w:eastAsia="en-AU"/>
              </w:rPr>
              <w:t>opportunities for social interaction</w:t>
            </w:r>
            <w:r w:rsidR="00C54B81">
              <w:rPr>
                <w:rFonts w:cs="Arial"/>
                <w:sz w:val="20"/>
                <w:szCs w:val="20"/>
                <w:lang w:val="en-AU" w:eastAsia="en-AU"/>
              </w:rPr>
              <w:t xml:space="preserve">. </w:t>
            </w:r>
          </w:p>
          <w:p w14:paraId="644E1CE0" w14:textId="77777777" w:rsidR="00C54B81" w:rsidRDefault="00C54B81" w:rsidP="00487E13">
            <w:pPr>
              <w:spacing w:before="20" w:after="20"/>
              <w:jc w:val="both"/>
              <w:rPr>
                <w:rFonts w:cs="Arial"/>
                <w:sz w:val="20"/>
                <w:szCs w:val="20"/>
                <w:lang w:val="en-AU" w:eastAsia="en-AU"/>
              </w:rPr>
            </w:pPr>
          </w:p>
          <w:p w14:paraId="455B24A4" w14:textId="1AEC0B8F" w:rsidR="00C54B81" w:rsidRPr="00AB0FD6" w:rsidRDefault="00C54B81" w:rsidP="00487E13">
            <w:pPr>
              <w:spacing w:before="20" w:after="20"/>
              <w:jc w:val="both"/>
              <w:rPr>
                <w:rFonts w:cs="Arial"/>
                <w:sz w:val="20"/>
                <w:szCs w:val="20"/>
                <w:lang w:val="en-AU" w:eastAsia="en-AU"/>
              </w:rPr>
            </w:pPr>
          </w:p>
        </w:tc>
        <w:tc>
          <w:tcPr>
            <w:tcW w:w="1276" w:type="dxa"/>
          </w:tcPr>
          <w:p w14:paraId="54997DE5" w14:textId="6F3F41CE"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4179F068" w14:textId="77777777" w:rsidTr="003D3327">
        <w:trPr>
          <w:gridAfter w:val="1"/>
          <w:wAfter w:w="9" w:type="dxa"/>
          <w:trHeight w:val="213"/>
        </w:trPr>
        <w:tc>
          <w:tcPr>
            <w:tcW w:w="4141" w:type="dxa"/>
            <w:gridSpan w:val="2"/>
          </w:tcPr>
          <w:p w14:paraId="74B5D749" w14:textId="77777777" w:rsidR="00152137" w:rsidRDefault="00152137" w:rsidP="003D3327">
            <w:pPr>
              <w:spacing w:before="20" w:after="20"/>
              <w:jc w:val="both"/>
              <w:rPr>
                <w:rFonts w:cs="Arial"/>
                <w:b/>
                <w:i/>
                <w:iCs/>
                <w:sz w:val="20"/>
                <w:szCs w:val="20"/>
                <w:lang w:val="en-AU" w:eastAsia="en-AU"/>
              </w:rPr>
            </w:pPr>
            <w:r w:rsidRPr="003D3327">
              <w:rPr>
                <w:rFonts w:cs="Arial"/>
                <w:b/>
                <w:i/>
                <w:iCs/>
                <w:sz w:val="20"/>
                <w:szCs w:val="20"/>
                <w:lang w:val="en-AU" w:eastAsia="en-AU"/>
              </w:rPr>
              <w:t>4.11 Shade</w:t>
            </w:r>
          </w:p>
          <w:p w14:paraId="11F4536E" w14:textId="77777777" w:rsidR="009F39EA" w:rsidRDefault="009F39EA" w:rsidP="003D3327">
            <w:pPr>
              <w:spacing w:before="20" w:after="20"/>
              <w:jc w:val="both"/>
              <w:rPr>
                <w:rFonts w:cs="Arial"/>
                <w:bCs/>
                <w:sz w:val="20"/>
                <w:szCs w:val="20"/>
                <w:lang w:val="en-AU" w:eastAsia="en-AU"/>
              </w:rPr>
            </w:pPr>
          </w:p>
          <w:p w14:paraId="129EFB53" w14:textId="71FF457E" w:rsidR="00E57220" w:rsidRDefault="00E57220" w:rsidP="003D3327">
            <w:pPr>
              <w:spacing w:before="20" w:after="20"/>
              <w:jc w:val="both"/>
              <w:rPr>
                <w:rFonts w:cs="Arial"/>
                <w:bCs/>
                <w:sz w:val="20"/>
                <w:szCs w:val="20"/>
                <w:lang w:val="en-AU" w:eastAsia="en-AU"/>
              </w:rPr>
            </w:pPr>
            <w:r>
              <w:rPr>
                <w:rFonts w:cs="Arial"/>
                <w:bCs/>
                <w:sz w:val="20"/>
                <w:szCs w:val="20"/>
                <w:lang w:val="en-AU" w:eastAsia="en-AU"/>
              </w:rPr>
              <w:t xml:space="preserve">Outdoor play areas require a minimum of </w:t>
            </w:r>
            <w:r w:rsidR="00083775">
              <w:rPr>
                <w:rFonts w:cs="Arial"/>
                <w:bCs/>
                <w:sz w:val="20"/>
                <w:szCs w:val="20"/>
                <w:lang w:val="en-AU" w:eastAsia="en-AU"/>
              </w:rPr>
              <w:t>two</w:t>
            </w:r>
            <w:r>
              <w:rPr>
                <w:rFonts w:cs="Arial"/>
                <w:bCs/>
                <w:sz w:val="20"/>
                <w:szCs w:val="20"/>
                <w:lang w:val="en-AU" w:eastAsia="en-AU"/>
              </w:rPr>
              <w:t xml:space="preserve"> hours solar access between 8:00am and 4:00pm during winter months, for at least 30% (or 2.1m</w:t>
            </w:r>
            <w:r w:rsidRPr="00E57220">
              <w:rPr>
                <w:rFonts w:cs="Arial"/>
                <w:bCs/>
                <w:sz w:val="20"/>
                <w:szCs w:val="20"/>
                <w:vertAlign w:val="superscript"/>
                <w:lang w:val="en-AU" w:eastAsia="en-AU"/>
              </w:rPr>
              <w:t>2</w:t>
            </w:r>
            <w:r>
              <w:rPr>
                <w:rFonts w:cs="Arial"/>
                <w:bCs/>
                <w:sz w:val="20"/>
                <w:szCs w:val="20"/>
                <w:lang w:val="en-AU" w:eastAsia="en-AU"/>
              </w:rPr>
              <w:t>) of the 7m</w:t>
            </w:r>
            <w:r w:rsidRPr="00E57220">
              <w:rPr>
                <w:rFonts w:cs="Arial"/>
                <w:bCs/>
                <w:sz w:val="20"/>
                <w:szCs w:val="20"/>
                <w:vertAlign w:val="superscript"/>
                <w:lang w:val="en-AU" w:eastAsia="en-AU"/>
              </w:rPr>
              <w:t>2</w:t>
            </w:r>
            <w:r>
              <w:rPr>
                <w:rFonts w:cs="Arial"/>
                <w:bCs/>
                <w:sz w:val="20"/>
                <w:szCs w:val="20"/>
                <w:lang w:val="en-AU" w:eastAsia="en-AU"/>
              </w:rPr>
              <w:t xml:space="preserve"> of outdoor space required per child.</w:t>
            </w:r>
          </w:p>
          <w:p w14:paraId="7524336B" w14:textId="77777777" w:rsidR="00E57220" w:rsidRDefault="00E57220" w:rsidP="003D3327">
            <w:pPr>
              <w:spacing w:before="20" w:after="20"/>
              <w:jc w:val="both"/>
              <w:rPr>
                <w:rFonts w:cs="Arial"/>
                <w:bCs/>
                <w:sz w:val="20"/>
                <w:szCs w:val="20"/>
                <w:lang w:val="en-AU" w:eastAsia="en-AU"/>
              </w:rPr>
            </w:pPr>
          </w:p>
          <w:p w14:paraId="61F366FA" w14:textId="1D068B60" w:rsidR="00E57220" w:rsidRDefault="00E57220" w:rsidP="003D3327">
            <w:pPr>
              <w:spacing w:before="20" w:after="20"/>
              <w:jc w:val="both"/>
              <w:rPr>
                <w:rFonts w:cs="Arial"/>
                <w:bCs/>
                <w:sz w:val="20"/>
                <w:szCs w:val="20"/>
                <w:lang w:val="en-AU" w:eastAsia="en-AU"/>
              </w:rPr>
            </w:pPr>
            <w:r>
              <w:rPr>
                <w:rFonts w:cs="Arial"/>
                <w:bCs/>
                <w:sz w:val="20"/>
                <w:szCs w:val="20"/>
                <w:lang w:val="en-AU" w:eastAsia="en-AU"/>
              </w:rPr>
              <w:t>Adequate shade is to be provided in the form of both natural and manmade shade structures, giving protection to at least 30% of the outdoor play area.</w:t>
            </w:r>
          </w:p>
          <w:p w14:paraId="3E7863A6" w14:textId="77777777" w:rsidR="00E57220" w:rsidRDefault="00E57220" w:rsidP="003D3327">
            <w:pPr>
              <w:spacing w:before="20" w:after="20"/>
              <w:jc w:val="both"/>
              <w:rPr>
                <w:rFonts w:cs="Arial"/>
                <w:bCs/>
                <w:sz w:val="20"/>
                <w:szCs w:val="20"/>
                <w:lang w:val="en-AU" w:eastAsia="en-AU"/>
              </w:rPr>
            </w:pPr>
          </w:p>
          <w:p w14:paraId="7DCEB805" w14:textId="328A6835" w:rsidR="00E57220" w:rsidRPr="009F39EA" w:rsidRDefault="00083775" w:rsidP="00083775">
            <w:pPr>
              <w:spacing w:before="20" w:after="20"/>
              <w:jc w:val="both"/>
              <w:rPr>
                <w:rFonts w:cs="Arial"/>
                <w:bCs/>
                <w:sz w:val="20"/>
                <w:szCs w:val="20"/>
                <w:lang w:val="en-AU" w:eastAsia="en-AU"/>
              </w:rPr>
            </w:pPr>
            <w:r>
              <w:rPr>
                <w:rFonts w:cs="Arial"/>
                <w:bCs/>
                <w:sz w:val="20"/>
                <w:szCs w:val="20"/>
                <w:lang w:val="en-AU" w:eastAsia="en-AU"/>
              </w:rPr>
              <w:t>Shade structures are to be evenly distributed over different activity spaces with a recommended minimum head clearance of 2.1m.</w:t>
            </w:r>
          </w:p>
        </w:tc>
        <w:tc>
          <w:tcPr>
            <w:tcW w:w="4394" w:type="dxa"/>
          </w:tcPr>
          <w:p w14:paraId="0165A54B" w14:textId="0F91A6D0" w:rsidR="00083775" w:rsidRDefault="00083775" w:rsidP="00BB3A32">
            <w:pPr>
              <w:spacing w:before="20" w:after="20"/>
              <w:jc w:val="both"/>
              <w:rPr>
                <w:rFonts w:cs="Arial"/>
                <w:sz w:val="20"/>
                <w:szCs w:val="20"/>
                <w:lang w:val="en-AU" w:eastAsia="en-AU"/>
              </w:rPr>
            </w:pPr>
            <w:r>
              <w:rPr>
                <w:rFonts w:cs="Arial"/>
                <w:sz w:val="20"/>
                <w:szCs w:val="20"/>
                <w:lang w:val="en-AU" w:eastAsia="en-AU"/>
              </w:rPr>
              <w:t xml:space="preserve">Solar access diagrams have been provided for </w:t>
            </w:r>
            <w:r w:rsidR="00777178">
              <w:rPr>
                <w:rFonts w:cs="Arial"/>
                <w:sz w:val="20"/>
                <w:szCs w:val="20"/>
                <w:lang w:val="en-AU" w:eastAsia="en-AU"/>
              </w:rPr>
              <w:t>the precinct which demonstrate that the child care centre’s external play area will receive solar access to &gt;50% between 10am to 12pm</w:t>
            </w:r>
            <w:r>
              <w:rPr>
                <w:rFonts w:cs="Arial"/>
                <w:sz w:val="20"/>
                <w:szCs w:val="20"/>
                <w:lang w:val="en-AU" w:eastAsia="en-AU"/>
              </w:rPr>
              <w:t xml:space="preserve"> on winter solstice.</w:t>
            </w:r>
          </w:p>
          <w:p w14:paraId="09CC9298" w14:textId="77777777" w:rsidR="00083775" w:rsidRDefault="00083775" w:rsidP="00BB3A32">
            <w:pPr>
              <w:spacing w:before="20" w:after="20"/>
              <w:jc w:val="both"/>
              <w:rPr>
                <w:rFonts w:cs="Arial"/>
                <w:sz w:val="20"/>
                <w:szCs w:val="20"/>
                <w:lang w:val="en-AU" w:eastAsia="en-AU"/>
              </w:rPr>
            </w:pPr>
          </w:p>
          <w:p w14:paraId="19FB938C" w14:textId="023D6F1E" w:rsidR="00777178" w:rsidRDefault="00777178" w:rsidP="00BB3A32">
            <w:pPr>
              <w:spacing w:before="20" w:after="20"/>
              <w:jc w:val="both"/>
              <w:rPr>
                <w:rFonts w:cs="Arial"/>
                <w:sz w:val="20"/>
                <w:szCs w:val="20"/>
                <w:lang w:val="en-AU" w:eastAsia="en-AU"/>
              </w:rPr>
            </w:pPr>
            <w:r>
              <w:rPr>
                <w:rFonts w:cs="Arial"/>
                <w:sz w:val="20"/>
                <w:szCs w:val="20"/>
                <w:lang w:val="en-AU" w:eastAsia="en-AU"/>
              </w:rPr>
              <w:t xml:space="preserve">A condition is recommended to ensure that </w:t>
            </w:r>
            <w:bookmarkStart w:id="6" w:name="_Hlk181923234"/>
            <w:r>
              <w:rPr>
                <w:rFonts w:cs="Arial"/>
                <w:sz w:val="20"/>
                <w:szCs w:val="20"/>
                <w:lang w:val="en-AU" w:eastAsia="en-AU"/>
              </w:rPr>
              <w:t>the detailed landscaping design for the centre includes a mix of natural and manmade shade str</w:t>
            </w:r>
            <w:r w:rsidR="00947DBB">
              <w:rPr>
                <w:rFonts w:cs="Arial"/>
                <w:sz w:val="20"/>
                <w:szCs w:val="20"/>
                <w:lang w:val="en-AU" w:eastAsia="en-AU"/>
              </w:rPr>
              <w:t>u</w:t>
            </w:r>
            <w:r>
              <w:rPr>
                <w:rFonts w:cs="Arial"/>
                <w:sz w:val="20"/>
                <w:szCs w:val="20"/>
                <w:lang w:val="en-AU" w:eastAsia="en-AU"/>
              </w:rPr>
              <w:t>ctures to at least 30% of the play area, with a minimum head clearance of 2.1m.</w:t>
            </w:r>
          </w:p>
          <w:bookmarkEnd w:id="6"/>
          <w:p w14:paraId="7E76A128" w14:textId="546B9F97" w:rsidR="00E42F1F" w:rsidRPr="00E42F1F" w:rsidRDefault="00E42F1F" w:rsidP="00BB3A32">
            <w:pPr>
              <w:spacing w:before="20" w:after="20"/>
              <w:jc w:val="both"/>
              <w:rPr>
                <w:rFonts w:cs="Arial"/>
                <w:sz w:val="20"/>
                <w:szCs w:val="20"/>
                <w:lang w:val="en-AU" w:eastAsia="en-AU"/>
              </w:rPr>
            </w:pPr>
          </w:p>
        </w:tc>
        <w:tc>
          <w:tcPr>
            <w:tcW w:w="1276" w:type="dxa"/>
          </w:tcPr>
          <w:p w14:paraId="281179CA" w14:textId="05441A0A"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4E727DB9" w14:textId="77777777" w:rsidTr="003D3327">
        <w:trPr>
          <w:gridAfter w:val="1"/>
          <w:wAfter w:w="9" w:type="dxa"/>
          <w:trHeight w:val="213"/>
        </w:trPr>
        <w:tc>
          <w:tcPr>
            <w:tcW w:w="4141" w:type="dxa"/>
            <w:gridSpan w:val="2"/>
          </w:tcPr>
          <w:p w14:paraId="65A2A16F" w14:textId="77777777" w:rsidR="00152137" w:rsidRDefault="00152137" w:rsidP="003D3327">
            <w:pPr>
              <w:spacing w:before="20" w:after="20"/>
              <w:jc w:val="both"/>
              <w:rPr>
                <w:rFonts w:cs="Arial"/>
                <w:b/>
                <w:i/>
                <w:iCs/>
                <w:sz w:val="20"/>
                <w:szCs w:val="20"/>
                <w:lang w:val="en-AU" w:eastAsia="en-AU"/>
              </w:rPr>
            </w:pPr>
            <w:r w:rsidRPr="003D3327">
              <w:rPr>
                <w:rFonts w:cs="Arial"/>
                <w:b/>
                <w:i/>
                <w:iCs/>
                <w:sz w:val="20"/>
                <w:szCs w:val="20"/>
                <w:lang w:val="en-AU" w:eastAsia="en-AU"/>
              </w:rPr>
              <w:t>4.12 Fencing</w:t>
            </w:r>
          </w:p>
          <w:p w14:paraId="572DD356" w14:textId="77777777" w:rsidR="009F39EA" w:rsidRDefault="009F39EA" w:rsidP="003D3327">
            <w:pPr>
              <w:spacing w:before="20" w:after="20"/>
              <w:jc w:val="both"/>
              <w:rPr>
                <w:rFonts w:cs="Arial"/>
                <w:bCs/>
                <w:sz w:val="20"/>
                <w:szCs w:val="20"/>
                <w:lang w:val="en-AU" w:eastAsia="en-AU"/>
              </w:rPr>
            </w:pPr>
          </w:p>
          <w:p w14:paraId="0D5C0F0F" w14:textId="64991467" w:rsidR="001F6B4F" w:rsidRDefault="001F6B4F" w:rsidP="003D3327">
            <w:pPr>
              <w:spacing w:before="20" w:after="20"/>
              <w:jc w:val="both"/>
              <w:rPr>
                <w:rFonts w:cs="Arial"/>
                <w:bCs/>
                <w:sz w:val="20"/>
                <w:szCs w:val="20"/>
                <w:lang w:val="en-AU" w:eastAsia="en-AU"/>
              </w:rPr>
            </w:pPr>
            <w:r>
              <w:rPr>
                <w:rFonts w:cs="Arial"/>
                <w:bCs/>
                <w:sz w:val="20"/>
                <w:szCs w:val="20"/>
                <w:lang w:val="en-AU" w:eastAsia="en-AU"/>
              </w:rPr>
              <w:t>Any outdoor space used by children must be enclosed by a fence or barrier that prevents children going through, over or under it; and prevent</w:t>
            </w:r>
            <w:r w:rsidR="00024F0D">
              <w:rPr>
                <w:rFonts w:cs="Arial"/>
                <w:bCs/>
                <w:sz w:val="20"/>
                <w:szCs w:val="20"/>
                <w:lang w:val="en-AU" w:eastAsia="en-AU"/>
              </w:rPr>
              <w:t>s</w:t>
            </w:r>
            <w:r>
              <w:rPr>
                <w:rFonts w:cs="Arial"/>
                <w:bCs/>
                <w:sz w:val="20"/>
                <w:szCs w:val="20"/>
                <w:lang w:val="en-AU" w:eastAsia="en-AU"/>
              </w:rPr>
              <w:t xml:space="preserve"> people outside the facility doing the same.</w:t>
            </w:r>
          </w:p>
          <w:p w14:paraId="3A959904" w14:textId="77777777" w:rsidR="001F6B4F" w:rsidRDefault="001F6B4F" w:rsidP="003D3327">
            <w:pPr>
              <w:spacing w:before="20" w:after="20"/>
              <w:jc w:val="both"/>
              <w:rPr>
                <w:rFonts w:cs="Arial"/>
                <w:bCs/>
                <w:sz w:val="20"/>
                <w:szCs w:val="20"/>
                <w:lang w:val="en-AU" w:eastAsia="en-AU"/>
              </w:rPr>
            </w:pPr>
          </w:p>
          <w:p w14:paraId="7E089E31" w14:textId="74546276" w:rsidR="009F39EA" w:rsidRPr="009F39EA" w:rsidRDefault="001F6B4F" w:rsidP="003D3327">
            <w:pPr>
              <w:spacing w:before="20" w:after="20"/>
              <w:jc w:val="both"/>
              <w:rPr>
                <w:rFonts w:cs="Arial"/>
                <w:bCs/>
                <w:sz w:val="20"/>
                <w:szCs w:val="20"/>
                <w:lang w:val="en-AU" w:eastAsia="en-AU"/>
              </w:rPr>
            </w:pPr>
            <w:r>
              <w:rPr>
                <w:rFonts w:cs="Arial"/>
                <w:bCs/>
                <w:sz w:val="20"/>
                <w:szCs w:val="20"/>
                <w:lang w:val="en-AU" w:eastAsia="en-AU"/>
              </w:rPr>
              <w:t xml:space="preserve">Generally, </w:t>
            </w:r>
            <w:r w:rsidR="00024F0D">
              <w:rPr>
                <w:rFonts w:cs="Arial"/>
                <w:bCs/>
                <w:sz w:val="20"/>
                <w:szCs w:val="20"/>
                <w:lang w:val="en-AU" w:eastAsia="en-AU"/>
              </w:rPr>
              <w:t>fences are to be ≥</w:t>
            </w:r>
            <w:r>
              <w:rPr>
                <w:rFonts w:cs="Arial"/>
                <w:bCs/>
                <w:sz w:val="20"/>
                <w:szCs w:val="20"/>
                <w:lang w:val="en-AU" w:eastAsia="en-AU"/>
              </w:rPr>
              <w:t xml:space="preserve">1.8m, </w:t>
            </w:r>
            <w:r w:rsidR="00024F0D">
              <w:rPr>
                <w:rFonts w:cs="Arial"/>
                <w:bCs/>
                <w:sz w:val="20"/>
                <w:szCs w:val="20"/>
                <w:lang w:val="en-AU" w:eastAsia="en-AU"/>
              </w:rPr>
              <w:t>made of solid prefinished metal, timber or masonry and have no climbing elements ≥150mm above the ground.</w:t>
            </w:r>
          </w:p>
        </w:tc>
        <w:tc>
          <w:tcPr>
            <w:tcW w:w="4394" w:type="dxa"/>
          </w:tcPr>
          <w:p w14:paraId="7BB1A07C" w14:textId="1F84F196" w:rsidR="00661B8F" w:rsidRDefault="00024F0D" w:rsidP="007B3F73">
            <w:pPr>
              <w:spacing w:before="20" w:after="20"/>
              <w:jc w:val="both"/>
              <w:rPr>
                <w:rFonts w:cs="Arial"/>
                <w:sz w:val="20"/>
                <w:szCs w:val="20"/>
                <w:lang w:val="en-AU" w:eastAsia="en-AU"/>
              </w:rPr>
            </w:pPr>
            <w:r>
              <w:rPr>
                <w:rFonts w:cs="Arial"/>
                <w:sz w:val="20"/>
                <w:szCs w:val="20"/>
                <w:lang w:val="en-AU" w:eastAsia="en-AU"/>
              </w:rPr>
              <w:t xml:space="preserve">The </w:t>
            </w:r>
            <w:r w:rsidR="00804956">
              <w:rPr>
                <w:rFonts w:cs="Arial"/>
                <w:sz w:val="20"/>
                <w:szCs w:val="20"/>
                <w:lang w:val="en-AU" w:eastAsia="en-AU"/>
              </w:rPr>
              <w:t xml:space="preserve">external play area </w:t>
            </w:r>
            <w:r w:rsidR="007B3F73">
              <w:rPr>
                <w:rFonts w:cs="Arial"/>
                <w:sz w:val="20"/>
                <w:szCs w:val="20"/>
                <w:lang w:val="en-AU" w:eastAsia="en-AU"/>
              </w:rPr>
              <w:t>will have open palisade fencing to match the remainder of the development.</w:t>
            </w:r>
          </w:p>
          <w:p w14:paraId="44F9C461" w14:textId="77777777" w:rsidR="00661B8F" w:rsidRDefault="00661B8F" w:rsidP="00BB3A32">
            <w:pPr>
              <w:spacing w:before="20" w:after="20"/>
              <w:jc w:val="both"/>
              <w:rPr>
                <w:rFonts w:cs="Arial"/>
                <w:sz w:val="20"/>
                <w:szCs w:val="20"/>
                <w:lang w:val="en-AU" w:eastAsia="en-AU"/>
              </w:rPr>
            </w:pPr>
          </w:p>
          <w:p w14:paraId="2BA9CAE4" w14:textId="1176ED94" w:rsidR="00661B8F" w:rsidRPr="00AB0FD6" w:rsidRDefault="00661B8F" w:rsidP="00BB3A32">
            <w:pPr>
              <w:spacing w:before="20" w:after="20"/>
              <w:jc w:val="both"/>
              <w:rPr>
                <w:rFonts w:cs="Arial"/>
                <w:sz w:val="20"/>
                <w:szCs w:val="20"/>
                <w:lang w:val="en-AU" w:eastAsia="en-AU"/>
              </w:rPr>
            </w:pPr>
          </w:p>
        </w:tc>
        <w:tc>
          <w:tcPr>
            <w:tcW w:w="1276" w:type="dxa"/>
          </w:tcPr>
          <w:p w14:paraId="2BD967DE" w14:textId="5AFD0EC4" w:rsidR="00152137" w:rsidRPr="00AB0FD6" w:rsidRDefault="00152137" w:rsidP="002E375E">
            <w:pPr>
              <w:jc w:val="center"/>
              <w:rPr>
                <w:lang w:val="en-AU"/>
              </w:rPr>
            </w:pPr>
            <w:r w:rsidRPr="00AB0FD6">
              <w:rPr>
                <w:rFonts w:cs="Arial"/>
                <w:bCs/>
                <w:sz w:val="20"/>
                <w:szCs w:val="20"/>
                <w:lang w:val="en-AU" w:eastAsia="en-AU"/>
              </w:rPr>
              <w:t>Yes</w:t>
            </w:r>
          </w:p>
        </w:tc>
      </w:tr>
      <w:tr w:rsidR="00152137" w:rsidRPr="00AB0FD6" w14:paraId="56A3C3D1" w14:textId="77777777" w:rsidTr="003D3327">
        <w:trPr>
          <w:gridAfter w:val="1"/>
          <w:wAfter w:w="9" w:type="dxa"/>
          <w:trHeight w:val="213"/>
        </w:trPr>
        <w:tc>
          <w:tcPr>
            <w:tcW w:w="4141" w:type="dxa"/>
            <w:gridSpan w:val="2"/>
          </w:tcPr>
          <w:p w14:paraId="436AF7AE" w14:textId="77777777" w:rsidR="00152137" w:rsidRDefault="00152137" w:rsidP="003D3327">
            <w:pPr>
              <w:spacing w:before="20" w:after="20"/>
              <w:jc w:val="both"/>
              <w:rPr>
                <w:rFonts w:cs="Arial"/>
                <w:b/>
                <w:i/>
                <w:iCs/>
                <w:sz w:val="20"/>
                <w:szCs w:val="20"/>
                <w:lang w:val="en-AU" w:eastAsia="en-AU"/>
              </w:rPr>
            </w:pPr>
            <w:r w:rsidRPr="003D3327">
              <w:rPr>
                <w:rFonts w:cs="Arial"/>
                <w:b/>
                <w:i/>
                <w:iCs/>
                <w:sz w:val="20"/>
                <w:szCs w:val="20"/>
                <w:lang w:val="en-AU" w:eastAsia="en-AU"/>
              </w:rPr>
              <w:t>4.13 Soil Assessment</w:t>
            </w:r>
          </w:p>
          <w:p w14:paraId="6FB4EC85" w14:textId="77777777" w:rsidR="009F39EA" w:rsidRDefault="009F39EA" w:rsidP="003D3327">
            <w:pPr>
              <w:spacing w:before="20" w:after="20"/>
              <w:jc w:val="both"/>
              <w:rPr>
                <w:rFonts w:cs="Arial"/>
                <w:bCs/>
                <w:sz w:val="20"/>
                <w:szCs w:val="20"/>
                <w:lang w:val="en-AU" w:eastAsia="en-AU"/>
              </w:rPr>
            </w:pPr>
          </w:p>
          <w:p w14:paraId="194E0664" w14:textId="1D996A60" w:rsidR="009F39EA" w:rsidRPr="009F39EA" w:rsidRDefault="00661B8F" w:rsidP="003D3327">
            <w:pPr>
              <w:spacing w:before="20" w:after="20"/>
              <w:jc w:val="both"/>
              <w:rPr>
                <w:rFonts w:cs="Arial"/>
                <w:bCs/>
                <w:sz w:val="20"/>
                <w:szCs w:val="20"/>
                <w:lang w:val="en-AU" w:eastAsia="en-AU"/>
              </w:rPr>
            </w:pPr>
            <w:r>
              <w:rPr>
                <w:rFonts w:cs="Arial"/>
                <w:bCs/>
                <w:sz w:val="20"/>
                <w:szCs w:val="20"/>
                <w:lang w:val="en-AU" w:eastAsia="en-AU"/>
              </w:rPr>
              <w:lastRenderedPageBreak/>
              <w:t>A soil assessment confirming the site is not contaminated and is suitable for use without unacceptable risks to the healt6h of children.</w:t>
            </w:r>
          </w:p>
        </w:tc>
        <w:tc>
          <w:tcPr>
            <w:tcW w:w="4394" w:type="dxa"/>
          </w:tcPr>
          <w:p w14:paraId="6157D82F" w14:textId="1430D380" w:rsidR="00152137" w:rsidRPr="00661B8F" w:rsidRDefault="00661B8F" w:rsidP="00BB3A32">
            <w:pPr>
              <w:jc w:val="both"/>
              <w:rPr>
                <w:rFonts w:cs="Arial"/>
                <w:sz w:val="20"/>
                <w:szCs w:val="20"/>
                <w:lang w:val="en-AU"/>
              </w:rPr>
            </w:pPr>
            <w:r w:rsidRPr="00661B8F">
              <w:rPr>
                <w:rFonts w:cs="Arial"/>
                <w:sz w:val="20"/>
                <w:szCs w:val="20"/>
                <w:lang w:val="en-AU"/>
              </w:rPr>
              <w:lastRenderedPageBreak/>
              <w:t>The s</w:t>
            </w:r>
            <w:r w:rsidR="007B3F73">
              <w:rPr>
                <w:rFonts w:cs="Arial"/>
                <w:sz w:val="20"/>
                <w:szCs w:val="20"/>
                <w:lang w:val="en-AU"/>
              </w:rPr>
              <w:t xml:space="preserve">ite has been previously assessed for contamination and remediation and will be made </w:t>
            </w:r>
            <w:r>
              <w:rPr>
                <w:rFonts w:cs="Arial"/>
                <w:sz w:val="20"/>
                <w:szCs w:val="20"/>
                <w:lang w:val="en-AU"/>
              </w:rPr>
              <w:t>suitable for use as a child care centre.</w:t>
            </w:r>
            <w:r w:rsidR="00804956">
              <w:rPr>
                <w:rFonts w:cs="Arial"/>
                <w:sz w:val="20"/>
                <w:szCs w:val="20"/>
                <w:lang w:val="en-AU"/>
              </w:rPr>
              <w:t xml:space="preserve"> </w:t>
            </w:r>
            <w:r w:rsidR="00804956">
              <w:rPr>
                <w:rFonts w:cs="Arial"/>
                <w:sz w:val="20"/>
                <w:szCs w:val="20"/>
                <w:lang w:val="en-AU"/>
              </w:rPr>
              <w:lastRenderedPageBreak/>
              <w:t>Conditions for remediation and validation are recommended.</w:t>
            </w:r>
          </w:p>
        </w:tc>
        <w:tc>
          <w:tcPr>
            <w:tcW w:w="1276" w:type="dxa"/>
          </w:tcPr>
          <w:p w14:paraId="020D6336" w14:textId="73880EAD" w:rsidR="00152137" w:rsidRPr="00AB0FD6" w:rsidRDefault="00152137" w:rsidP="002E375E">
            <w:pPr>
              <w:jc w:val="center"/>
              <w:rPr>
                <w:lang w:val="en-AU"/>
              </w:rPr>
            </w:pPr>
            <w:r w:rsidRPr="00AB0FD6">
              <w:rPr>
                <w:rFonts w:cs="Arial"/>
                <w:bCs/>
                <w:sz w:val="20"/>
                <w:szCs w:val="20"/>
                <w:lang w:val="en-AU" w:eastAsia="en-AU"/>
              </w:rPr>
              <w:lastRenderedPageBreak/>
              <w:t>Yes</w:t>
            </w:r>
          </w:p>
        </w:tc>
      </w:tr>
    </w:tbl>
    <w:p w14:paraId="652E0F23" w14:textId="77777777" w:rsidR="00F40B18" w:rsidRPr="00AB0FD6" w:rsidRDefault="00F40B18">
      <w:pPr>
        <w:rPr>
          <w:rFonts w:cs="Arial"/>
          <w:sz w:val="20"/>
          <w:szCs w:val="20"/>
          <w:lang w:val="en-AU"/>
        </w:rPr>
      </w:pPr>
    </w:p>
    <w:sectPr w:rsidR="00F40B18" w:rsidRPr="00AB0FD6" w:rsidSect="00152137">
      <w:foot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A16AB" w14:textId="77777777" w:rsidR="00AF40CD" w:rsidRDefault="00AF40CD" w:rsidP="003172D8">
      <w:r>
        <w:separator/>
      </w:r>
    </w:p>
  </w:endnote>
  <w:endnote w:type="continuationSeparator" w:id="0">
    <w:p w14:paraId="5B2FB72C" w14:textId="77777777" w:rsidR="00AF40CD" w:rsidRDefault="00AF40CD"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075329"/>
      <w:docPartObj>
        <w:docPartGallery w:val="Page Numbers (Bottom of Page)"/>
        <w:docPartUnique/>
      </w:docPartObj>
    </w:sdtPr>
    <w:sdtEndPr>
      <w:rPr>
        <w:sz w:val="22"/>
        <w:szCs w:val="22"/>
      </w:rPr>
    </w:sdtEndPr>
    <w:sdtContent>
      <w:p w14:paraId="295EA971" w14:textId="77777777" w:rsidR="001D33E8" w:rsidRPr="00ED759B" w:rsidRDefault="005B59C5">
        <w:pPr>
          <w:pStyle w:val="Footer"/>
          <w:jc w:val="center"/>
          <w:rPr>
            <w:sz w:val="22"/>
            <w:szCs w:val="22"/>
          </w:rPr>
        </w:pPr>
        <w:r w:rsidRPr="00091151">
          <w:rPr>
            <w:sz w:val="20"/>
            <w:szCs w:val="20"/>
          </w:rPr>
          <w:t xml:space="preserve">Page </w:t>
        </w:r>
        <w:r w:rsidR="006662B7" w:rsidRPr="00091151">
          <w:rPr>
            <w:sz w:val="20"/>
            <w:szCs w:val="20"/>
          </w:rPr>
          <w:fldChar w:fldCharType="begin"/>
        </w:r>
        <w:r w:rsidR="00BB77F5" w:rsidRPr="00091151">
          <w:rPr>
            <w:sz w:val="20"/>
            <w:szCs w:val="20"/>
          </w:rPr>
          <w:instrText xml:space="preserve"> PAGE   \* MERGEFORMAT </w:instrText>
        </w:r>
        <w:r w:rsidR="006662B7" w:rsidRPr="00091151">
          <w:rPr>
            <w:sz w:val="20"/>
            <w:szCs w:val="20"/>
          </w:rPr>
          <w:fldChar w:fldCharType="separate"/>
        </w:r>
        <w:r w:rsidR="00424891">
          <w:rPr>
            <w:noProof/>
            <w:sz w:val="20"/>
            <w:szCs w:val="20"/>
          </w:rPr>
          <w:t>1</w:t>
        </w:r>
        <w:r w:rsidR="006662B7" w:rsidRPr="00091151">
          <w:rPr>
            <w:noProof/>
            <w:sz w:val="20"/>
            <w:szCs w:val="20"/>
          </w:rPr>
          <w:fldChar w:fldCharType="end"/>
        </w:r>
      </w:p>
    </w:sdtContent>
  </w:sdt>
  <w:p w14:paraId="2F97105F" w14:textId="77777777" w:rsidR="001D33E8" w:rsidRDefault="001D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78D94" w14:textId="77777777" w:rsidR="00AF40CD" w:rsidRDefault="00AF40CD" w:rsidP="003172D8">
      <w:r>
        <w:separator/>
      </w:r>
    </w:p>
  </w:footnote>
  <w:footnote w:type="continuationSeparator" w:id="0">
    <w:p w14:paraId="7F282069" w14:textId="77777777" w:rsidR="00AF40CD" w:rsidRDefault="00AF40CD" w:rsidP="0031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EB49E6"/>
    <w:multiLevelType w:val="hybridMultilevel"/>
    <w:tmpl w:val="76504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67058D"/>
    <w:multiLevelType w:val="hybridMultilevel"/>
    <w:tmpl w:val="66F4FFA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103B6568"/>
    <w:multiLevelType w:val="hybridMultilevel"/>
    <w:tmpl w:val="06C05FF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207569B"/>
    <w:multiLevelType w:val="hybridMultilevel"/>
    <w:tmpl w:val="6914B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6E0EA6"/>
    <w:multiLevelType w:val="hybridMultilevel"/>
    <w:tmpl w:val="40D6C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693121"/>
    <w:multiLevelType w:val="hybridMultilevel"/>
    <w:tmpl w:val="E1EA936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F315D52"/>
    <w:multiLevelType w:val="hybridMultilevel"/>
    <w:tmpl w:val="D4EE5BB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4"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90C79BF"/>
    <w:multiLevelType w:val="hybridMultilevel"/>
    <w:tmpl w:val="B6D48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23D94"/>
    <w:multiLevelType w:val="hybridMultilevel"/>
    <w:tmpl w:val="1230061C"/>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99F629A"/>
    <w:multiLevelType w:val="hybridMultilevel"/>
    <w:tmpl w:val="CF8E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C612DBA"/>
    <w:multiLevelType w:val="hybridMultilevel"/>
    <w:tmpl w:val="015ED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CBA33C9"/>
    <w:multiLevelType w:val="hybridMultilevel"/>
    <w:tmpl w:val="D0A61E8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94B4E58"/>
    <w:multiLevelType w:val="hybridMultilevel"/>
    <w:tmpl w:val="7C08C2B4"/>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DD19F1"/>
    <w:multiLevelType w:val="hybridMultilevel"/>
    <w:tmpl w:val="F0CA2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99D7E07"/>
    <w:multiLevelType w:val="hybridMultilevel"/>
    <w:tmpl w:val="3968B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EA33D98"/>
    <w:multiLevelType w:val="hybridMultilevel"/>
    <w:tmpl w:val="70A02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013535"/>
    <w:multiLevelType w:val="hybridMultilevel"/>
    <w:tmpl w:val="05282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964706"/>
    <w:multiLevelType w:val="hybridMultilevel"/>
    <w:tmpl w:val="D8A83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9825F7"/>
    <w:multiLevelType w:val="hybridMultilevel"/>
    <w:tmpl w:val="622E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2EC06B5"/>
    <w:multiLevelType w:val="hybridMultilevel"/>
    <w:tmpl w:val="0A104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A775B9"/>
    <w:multiLevelType w:val="hybridMultilevel"/>
    <w:tmpl w:val="08F8951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7"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05611766">
    <w:abstractNumId w:val="22"/>
  </w:num>
  <w:num w:numId="2" w16cid:durableId="1857185628">
    <w:abstractNumId w:val="45"/>
  </w:num>
  <w:num w:numId="3" w16cid:durableId="1019813721">
    <w:abstractNumId w:val="21"/>
  </w:num>
  <w:num w:numId="4" w16cid:durableId="790126061">
    <w:abstractNumId w:val="2"/>
  </w:num>
  <w:num w:numId="5" w16cid:durableId="480317329">
    <w:abstractNumId w:val="20"/>
  </w:num>
  <w:num w:numId="6" w16cid:durableId="1119570259">
    <w:abstractNumId w:val="42"/>
  </w:num>
  <w:num w:numId="7" w16cid:durableId="515506541">
    <w:abstractNumId w:val="41"/>
  </w:num>
  <w:num w:numId="8" w16cid:durableId="1632244867">
    <w:abstractNumId w:val="7"/>
  </w:num>
  <w:num w:numId="9" w16cid:durableId="980382521">
    <w:abstractNumId w:val="32"/>
  </w:num>
  <w:num w:numId="10" w16cid:durableId="263618331">
    <w:abstractNumId w:val="34"/>
  </w:num>
  <w:num w:numId="11" w16cid:durableId="659237981">
    <w:abstractNumId w:val="47"/>
  </w:num>
  <w:num w:numId="12" w16cid:durableId="1923685118">
    <w:abstractNumId w:val="37"/>
  </w:num>
  <w:num w:numId="13" w16cid:durableId="603266576">
    <w:abstractNumId w:val="18"/>
  </w:num>
  <w:num w:numId="14" w16cid:durableId="1396002655">
    <w:abstractNumId w:val="43"/>
  </w:num>
  <w:num w:numId="15" w16cid:durableId="1121995503">
    <w:abstractNumId w:val="3"/>
  </w:num>
  <w:num w:numId="16" w16cid:durableId="898981943">
    <w:abstractNumId w:val="31"/>
  </w:num>
  <w:num w:numId="17" w16cid:durableId="575748996">
    <w:abstractNumId w:val="12"/>
  </w:num>
  <w:num w:numId="18" w16cid:durableId="801078992">
    <w:abstractNumId w:val="4"/>
  </w:num>
  <w:num w:numId="19" w16cid:durableId="1771587569">
    <w:abstractNumId w:val="27"/>
  </w:num>
  <w:num w:numId="20" w16cid:durableId="1508399609">
    <w:abstractNumId w:val="35"/>
  </w:num>
  <w:num w:numId="21" w16cid:durableId="1169296381">
    <w:abstractNumId w:val="0"/>
  </w:num>
  <w:num w:numId="22" w16cid:durableId="1585408214">
    <w:abstractNumId w:val="19"/>
  </w:num>
  <w:num w:numId="23" w16cid:durableId="1005983062">
    <w:abstractNumId w:val="11"/>
  </w:num>
  <w:num w:numId="24" w16cid:durableId="1774478237">
    <w:abstractNumId w:val="26"/>
  </w:num>
  <w:num w:numId="25" w16cid:durableId="1842044755">
    <w:abstractNumId w:val="23"/>
  </w:num>
  <w:num w:numId="26" w16cid:durableId="829752575">
    <w:abstractNumId w:val="33"/>
  </w:num>
  <w:num w:numId="27" w16cid:durableId="1284651128">
    <w:abstractNumId w:val="14"/>
  </w:num>
  <w:num w:numId="28" w16cid:durableId="6368324">
    <w:abstractNumId w:val="24"/>
  </w:num>
  <w:num w:numId="29" w16cid:durableId="507524616">
    <w:abstractNumId w:val="16"/>
  </w:num>
  <w:num w:numId="30" w16cid:durableId="1293562008">
    <w:abstractNumId w:val="8"/>
  </w:num>
  <w:num w:numId="31" w16cid:durableId="1004939616">
    <w:abstractNumId w:val="1"/>
  </w:num>
  <w:num w:numId="32" w16cid:durableId="14158541">
    <w:abstractNumId w:val="6"/>
  </w:num>
  <w:num w:numId="33" w16cid:durableId="1449739089">
    <w:abstractNumId w:val="28"/>
  </w:num>
  <w:num w:numId="34" w16cid:durableId="1483812046">
    <w:abstractNumId w:val="44"/>
  </w:num>
  <w:num w:numId="35" w16cid:durableId="253170288">
    <w:abstractNumId w:val="10"/>
  </w:num>
  <w:num w:numId="36" w16cid:durableId="1061518397">
    <w:abstractNumId w:val="25"/>
  </w:num>
  <w:num w:numId="37" w16cid:durableId="11419873">
    <w:abstractNumId w:val="29"/>
  </w:num>
  <w:num w:numId="38" w16cid:durableId="1106776796">
    <w:abstractNumId w:val="15"/>
  </w:num>
  <w:num w:numId="39" w16cid:durableId="917205827">
    <w:abstractNumId w:val="9"/>
  </w:num>
  <w:num w:numId="40" w16cid:durableId="1758136356">
    <w:abstractNumId w:val="40"/>
  </w:num>
  <w:num w:numId="41" w16cid:durableId="1815371235">
    <w:abstractNumId w:val="13"/>
  </w:num>
  <w:num w:numId="42" w16cid:durableId="1483353049">
    <w:abstractNumId w:val="36"/>
  </w:num>
  <w:num w:numId="43" w16cid:durableId="18512622">
    <w:abstractNumId w:val="30"/>
  </w:num>
  <w:num w:numId="44" w16cid:durableId="857619160">
    <w:abstractNumId w:val="17"/>
  </w:num>
  <w:num w:numId="45" w16cid:durableId="621809751">
    <w:abstractNumId w:val="46"/>
  </w:num>
  <w:num w:numId="46" w16cid:durableId="129250777">
    <w:abstractNumId w:val="5"/>
  </w:num>
  <w:num w:numId="47" w16cid:durableId="386533048">
    <w:abstractNumId w:val="39"/>
  </w:num>
  <w:num w:numId="48" w16cid:durableId="22376320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drawingGridHorizontalSpacing w:val="120"/>
  <w:displayHorizontalDrawingGridEvery w:val="2"/>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542C"/>
    <w:rsid w:val="0000608D"/>
    <w:rsid w:val="00006C7B"/>
    <w:rsid w:val="00013E4A"/>
    <w:rsid w:val="000152DA"/>
    <w:rsid w:val="0001591A"/>
    <w:rsid w:val="00020266"/>
    <w:rsid w:val="00021995"/>
    <w:rsid w:val="000229E9"/>
    <w:rsid w:val="00022D0C"/>
    <w:rsid w:val="00024F0D"/>
    <w:rsid w:val="0003443C"/>
    <w:rsid w:val="000349D3"/>
    <w:rsid w:val="00035180"/>
    <w:rsid w:val="00040913"/>
    <w:rsid w:val="0004381B"/>
    <w:rsid w:val="00044263"/>
    <w:rsid w:val="00046A88"/>
    <w:rsid w:val="00050143"/>
    <w:rsid w:val="000536EF"/>
    <w:rsid w:val="00055D75"/>
    <w:rsid w:val="00057C62"/>
    <w:rsid w:val="00067B75"/>
    <w:rsid w:val="00072377"/>
    <w:rsid w:val="000747CD"/>
    <w:rsid w:val="00077437"/>
    <w:rsid w:val="00080148"/>
    <w:rsid w:val="00081877"/>
    <w:rsid w:val="00081B85"/>
    <w:rsid w:val="00082DF5"/>
    <w:rsid w:val="00083775"/>
    <w:rsid w:val="000838B6"/>
    <w:rsid w:val="000870FA"/>
    <w:rsid w:val="00091151"/>
    <w:rsid w:val="000929A8"/>
    <w:rsid w:val="0009612F"/>
    <w:rsid w:val="000A2CF7"/>
    <w:rsid w:val="000A381F"/>
    <w:rsid w:val="000A6E94"/>
    <w:rsid w:val="000B0695"/>
    <w:rsid w:val="000B21B7"/>
    <w:rsid w:val="000B5E38"/>
    <w:rsid w:val="000C123E"/>
    <w:rsid w:val="000C1CE5"/>
    <w:rsid w:val="000C1DA0"/>
    <w:rsid w:val="000C2728"/>
    <w:rsid w:val="000D0EE1"/>
    <w:rsid w:val="000D4EA5"/>
    <w:rsid w:val="000E09EE"/>
    <w:rsid w:val="000E0BB0"/>
    <w:rsid w:val="000E1544"/>
    <w:rsid w:val="000E487F"/>
    <w:rsid w:val="000E53FD"/>
    <w:rsid w:val="000F3832"/>
    <w:rsid w:val="000F3BA0"/>
    <w:rsid w:val="000F4E57"/>
    <w:rsid w:val="00101665"/>
    <w:rsid w:val="001024D0"/>
    <w:rsid w:val="001029C4"/>
    <w:rsid w:val="00112CC6"/>
    <w:rsid w:val="00117397"/>
    <w:rsid w:val="0012025E"/>
    <w:rsid w:val="00122101"/>
    <w:rsid w:val="00124F59"/>
    <w:rsid w:val="0012702A"/>
    <w:rsid w:val="00130363"/>
    <w:rsid w:val="00130AA1"/>
    <w:rsid w:val="0013530B"/>
    <w:rsid w:val="001405EF"/>
    <w:rsid w:val="00143AF1"/>
    <w:rsid w:val="001447BA"/>
    <w:rsid w:val="00144CD3"/>
    <w:rsid w:val="00146211"/>
    <w:rsid w:val="001470C1"/>
    <w:rsid w:val="001471A3"/>
    <w:rsid w:val="00150E5C"/>
    <w:rsid w:val="00152137"/>
    <w:rsid w:val="00154760"/>
    <w:rsid w:val="00155123"/>
    <w:rsid w:val="001561A6"/>
    <w:rsid w:val="00157AE8"/>
    <w:rsid w:val="00160477"/>
    <w:rsid w:val="00162BDC"/>
    <w:rsid w:val="00167119"/>
    <w:rsid w:val="00170AA6"/>
    <w:rsid w:val="00171145"/>
    <w:rsid w:val="001727E3"/>
    <w:rsid w:val="00172FFB"/>
    <w:rsid w:val="00180567"/>
    <w:rsid w:val="00182AC2"/>
    <w:rsid w:val="00184293"/>
    <w:rsid w:val="00184AF9"/>
    <w:rsid w:val="001857E4"/>
    <w:rsid w:val="00187A27"/>
    <w:rsid w:val="00190475"/>
    <w:rsid w:val="00192498"/>
    <w:rsid w:val="001A1EE7"/>
    <w:rsid w:val="001B6DBD"/>
    <w:rsid w:val="001B6FFA"/>
    <w:rsid w:val="001B7477"/>
    <w:rsid w:val="001C2BFD"/>
    <w:rsid w:val="001C38EB"/>
    <w:rsid w:val="001C4A92"/>
    <w:rsid w:val="001D33E8"/>
    <w:rsid w:val="001D586B"/>
    <w:rsid w:val="001D5E22"/>
    <w:rsid w:val="001E11D8"/>
    <w:rsid w:val="001E7858"/>
    <w:rsid w:val="001F11AA"/>
    <w:rsid w:val="001F6B4F"/>
    <w:rsid w:val="00200387"/>
    <w:rsid w:val="00222013"/>
    <w:rsid w:val="00225C72"/>
    <w:rsid w:val="00230537"/>
    <w:rsid w:val="0023408D"/>
    <w:rsid w:val="002341F0"/>
    <w:rsid w:val="002369CC"/>
    <w:rsid w:val="00237AF5"/>
    <w:rsid w:val="002430DF"/>
    <w:rsid w:val="00245CC6"/>
    <w:rsid w:val="00246731"/>
    <w:rsid w:val="00247A48"/>
    <w:rsid w:val="002515B7"/>
    <w:rsid w:val="00251F3E"/>
    <w:rsid w:val="00252C33"/>
    <w:rsid w:val="00253FA7"/>
    <w:rsid w:val="002609F6"/>
    <w:rsid w:val="002628F0"/>
    <w:rsid w:val="00265A74"/>
    <w:rsid w:val="00274012"/>
    <w:rsid w:val="002756C7"/>
    <w:rsid w:val="00276638"/>
    <w:rsid w:val="00276769"/>
    <w:rsid w:val="00280CA5"/>
    <w:rsid w:val="00282958"/>
    <w:rsid w:val="0028549B"/>
    <w:rsid w:val="0029079C"/>
    <w:rsid w:val="00291AFC"/>
    <w:rsid w:val="002927CE"/>
    <w:rsid w:val="002A2A91"/>
    <w:rsid w:val="002A563E"/>
    <w:rsid w:val="002B2322"/>
    <w:rsid w:val="002B49D7"/>
    <w:rsid w:val="002B79AE"/>
    <w:rsid w:val="002C576D"/>
    <w:rsid w:val="002D25DE"/>
    <w:rsid w:val="002D4665"/>
    <w:rsid w:val="002D7751"/>
    <w:rsid w:val="002E1D24"/>
    <w:rsid w:val="002E33C0"/>
    <w:rsid w:val="002E375E"/>
    <w:rsid w:val="002E4496"/>
    <w:rsid w:val="002E5091"/>
    <w:rsid w:val="002E612C"/>
    <w:rsid w:val="002F2B86"/>
    <w:rsid w:val="002F475D"/>
    <w:rsid w:val="002F6120"/>
    <w:rsid w:val="00307891"/>
    <w:rsid w:val="003105A8"/>
    <w:rsid w:val="00311FC4"/>
    <w:rsid w:val="00312C11"/>
    <w:rsid w:val="003172D8"/>
    <w:rsid w:val="00317866"/>
    <w:rsid w:val="00317F58"/>
    <w:rsid w:val="003202F6"/>
    <w:rsid w:val="00324873"/>
    <w:rsid w:val="003262B3"/>
    <w:rsid w:val="003265DE"/>
    <w:rsid w:val="00327075"/>
    <w:rsid w:val="0033163F"/>
    <w:rsid w:val="00332C6A"/>
    <w:rsid w:val="00334469"/>
    <w:rsid w:val="00335286"/>
    <w:rsid w:val="00335DAA"/>
    <w:rsid w:val="003377E4"/>
    <w:rsid w:val="00343E77"/>
    <w:rsid w:val="00350424"/>
    <w:rsid w:val="00350817"/>
    <w:rsid w:val="00350E95"/>
    <w:rsid w:val="00351EA3"/>
    <w:rsid w:val="003532E6"/>
    <w:rsid w:val="0035412F"/>
    <w:rsid w:val="00355564"/>
    <w:rsid w:val="00355D93"/>
    <w:rsid w:val="00361475"/>
    <w:rsid w:val="00363499"/>
    <w:rsid w:val="003646F1"/>
    <w:rsid w:val="00371EF6"/>
    <w:rsid w:val="00372951"/>
    <w:rsid w:val="00374242"/>
    <w:rsid w:val="00386F66"/>
    <w:rsid w:val="00387F94"/>
    <w:rsid w:val="00387FAD"/>
    <w:rsid w:val="003951C7"/>
    <w:rsid w:val="0039602E"/>
    <w:rsid w:val="003971BA"/>
    <w:rsid w:val="00397919"/>
    <w:rsid w:val="003A3B43"/>
    <w:rsid w:val="003A4E60"/>
    <w:rsid w:val="003B30FC"/>
    <w:rsid w:val="003B3637"/>
    <w:rsid w:val="003B53E3"/>
    <w:rsid w:val="003B57A8"/>
    <w:rsid w:val="003B6E14"/>
    <w:rsid w:val="003C2B29"/>
    <w:rsid w:val="003D3327"/>
    <w:rsid w:val="003E1146"/>
    <w:rsid w:val="003E46A2"/>
    <w:rsid w:val="003E7800"/>
    <w:rsid w:val="003F069A"/>
    <w:rsid w:val="003F2F91"/>
    <w:rsid w:val="003F52A9"/>
    <w:rsid w:val="00400304"/>
    <w:rsid w:val="00405E48"/>
    <w:rsid w:val="00410F21"/>
    <w:rsid w:val="00412200"/>
    <w:rsid w:val="00412CC9"/>
    <w:rsid w:val="0041411F"/>
    <w:rsid w:val="00420818"/>
    <w:rsid w:val="00420DED"/>
    <w:rsid w:val="00424891"/>
    <w:rsid w:val="004270D1"/>
    <w:rsid w:val="004279C0"/>
    <w:rsid w:val="0043603F"/>
    <w:rsid w:val="00436445"/>
    <w:rsid w:val="004370E6"/>
    <w:rsid w:val="00437139"/>
    <w:rsid w:val="004408DB"/>
    <w:rsid w:val="00440CBF"/>
    <w:rsid w:val="0044167D"/>
    <w:rsid w:val="00442E6B"/>
    <w:rsid w:val="00443402"/>
    <w:rsid w:val="00445F94"/>
    <w:rsid w:val="00450354"/>
    <w:rsid w:val="004520F4"/>
    <w:rsid w:val="0045428E"/>
    <w:rsid w:val="00454C1F"/>
    <w:rsid w:val="004632DF"/>
    <w:rsid w:val="004636E0"/>
    <w:rsid w:val="00463DF9"/>
    <w:rsid w:val="004640BB"/>
    <w:rsid w:val="00473AEB"/>
    <w:rsid w:val="00477DBC"/>
    <w:rsid w:val="0048206D"/>
    <w:rsid w:val="00487DF9"/>
    <w:rsid w:val="00487E13"/>
    <w:rsid w:val="00491139"/>
    <w:rsid w:val="00492E05"/>
    <w:rsid w:val="00492E75"/>
    <w:rsid w:val="00497741"/>
    <w:rsid w:val="004A34BA"/>
    <w:rsid w:val="004A3F59"/>
    <w:rsid w:val="004A5ED2"/>
    <w:rsid w:val="004A6961"/>
    <w:rsid w:val="004A70F3"/>
    <w:rsid w:val="004B5618"/>
    <w:rsid w:val="004C1419"/>
    <w:rsid w:val="004C1F33"/>
    <w:rsid w:val="004C3644"/>
    <w:rsid w:val="004D4A94"/>
    <w:rsid w:val="004D71D1"/>
    <w:rsid w:val="004E0A4E"/>
    <w:rsid w:val="004E429E"/>
    <w:rsid w:val="004E5B67"/>
    <w:rsid w:val="004E6034"/>
    <w:rsid w:val="004F2010"/>
    <w:rsid w:val="005027FC"/>
    <w:rsid w:val="00512B8C"/>
    <w:rsid w:val="00521281"/>
    <w:rsid w:val="005215E6"/>
    <w:rsid w:val="00521D5E"/>
    <w:rsid w:val="00523B84"/>
    <w:rsid w:val="0053121D"/>
    <w:rsid w:val="0053144B"/>
    <w:rsid w:val="00531727"/>
    <w:rsid w:val="00534094"/>
    <w:rsid w:val="00534CA4"/>
    <w:rsid w:val="00536988"/>
    <w:rsid w:val="00540956"/>
    <w:rsid w:val="0054206D"/>
    <w:rsid w:val="00545223"/>
    <w:rsid w:val="005460D1"/>
    <w:rsid w:val="00547599"/>
    <w:rsid w:val="00551003"/>
    <w:rsid w:val="00555CC8"/>
    <w:rsid w:val="00560C31"/>
    <w:rsid w:val="00565F09"/>
    <w:rsid w:val="00566F5A"/>
    <w:rsid w:val="005727A6"/>
    <w:rsid w:val="005746B1"/>
    <w:rsid w:val="00576264"/>
    <w:rsid w:val="00576764"/>
    <w:rsid w:val="00576911"/>
    <w:rsid w:val="005828EA"/>
    <w:rsid w:val="00585D2C"/>
    <w:rsid w:val="00590A63"/>
    <w:rsid w:val="00593187"/>
    <w:rsid w:val="005932A3"/>
    <w:rsid w:val="005950E7"/>
    <w:rsid w:val="00595BFD"/>
    <w:rsid w:val="005A7B84"/>
    <w:rsid w:val="005B008A"/>
    <w:rsid w:val="005B4B99"/>
    <w:rsid w:val="005B59C5"/>
    <w:rsid w:val="005C0794"/>
    <w:rsid w:val="005C21A5"/>
    <w:rsid w:val="005C5760"/>
    <w:rsid w:val="005C57D7"/>
    <w:rsid w:val="005D360D"/>
    <w:rsid w:val="005D64AE"/>
    <w:rsid w:val="005E210F"/>
    <w:rsid w:val="005E3324"/>
    <w:rsid w:val="005E3A79"/>
    <w:rsid w:val="005F0A06"/>
    <w:rsid w:val="005F151D"/>
    <w:rsid w:val="005F4D1C"/>
    <w:rsid w:val="005F6316"/>
    <w:rsid w:val="005F6B6C"/>
    <w:rsid w:val="0060173B"/>
    <w:rsid w:val="00601AA4"/>
    <w:rsid w:val="00610DE7"/>
    <w:rsid w:val="00613783"/>
    <w:rsid w:val="006175B8"/>
    <w:rsid w:val="00617847"/>
    <w:rsid w:val="00620AB0"/>
    <w:rsid w:val="00620C72"/>
    <w:rsid w:val="00620FCE"/>
    <w:rsid w:val="00626E43"/>
    <w:rsid w:val="00635B27"/>
    <w:rsid w:val="0064118D"/>
    <w:rsid w:val="006447F4"/>
    <w:rsid w:val="0065002A"/>
    <w:rsid w:val="00655542"/>
    <w:rsid w:val="00656E60"/>
    <w:rsid w:val="00660019"/>
    <w:rsid w:val="00660CB2"/>
    <w:rsid w:val="00661B8F"/>
    <w:rsid w:val="006662B7"/>
    <w:rsid w:val="00666874"/>
    <w:rsid w:val="0067010B"/>
    <w:rsid w:val="00670231"/>
    <w:rsid w:val="0067272C"/>
    <w:rsid w:val="00675CD1"/>
    <w:rsid w:val="00676613"/>
    <w:rsid w:val="0067748F"/>
    <w:rsid w:val="0068070F"/>
    <w:rsid w:val="00684639"/>
    <w:rsid w:val="006873EC"/>
    <w:rsid w:val="00691354"/>
    <w:rsid w:val="00691DD6"/>
    <w:rsid w:val="00691E03"/>
    <w:rsid w:val="00694C31"/>
    <w:rsid w:val="00695B90"/>
    <w:rsid w:val="006966FE"/>
    <w:rsid w:val="00696734"/>
    <w:rsid w:val="00696C79"/>
    <w:rsid w:val="006A1301"/>
    <w:rsid w:val="006A4888"/>
    <w:rsid w:val="006B2338"/>
    <w:rsid w:val="006B5034"/>
    <w:rsid w:val="006B735C"/>
    <w:rsid w:val="006C186F"/>
    <w:rsid w:val="006C41D4"/>
    <w:rsid w:val="006C4A6C"/>
    <w:rsid w:val="006C4C13"/>
    <w:rsid w:val="006C5224"/>
    <w:rsid w:val="006C72AF"/>
    <w:rsid w:val="006D0710"/>
    <w:rsid w:val="006D2FFA"/>
    <w:rsid w:val="006D64AA"/>
    <w:rsid w:val="006E0885"/>
    <w:rsid w:val="006E16D6"/>
    <w:rsid w:val="006E22CB"/>
    <w:rsid w:val="006E6289"/>
    <w:rsid w:val="006F14F4"/>
    <w:rsid w:val="006F2640"/>
    <w:rsid w:val="006F50F9"/>
    <w:rsid w:val="006F7916"/>
    <w:rsid w:val="00704CA9"/>
    <w:rsid w:val="007113B4"/>
    <w:rsid w:val="00711D39"/>
    <w:rsid w:val="0072099B"/>
    <w:rsid w:val="00723D6F"/>
    <w:rsid w:val="00723E3B"/>
    <w:rsid w:val="0073050A"/>
    <w:rsid w:val="00730D1B"/>
    <w:rsid w:val="00732C7C"/>
    <w:rsid w:val="007347AE"/>
    <w:rsid w:val="007370AB"/>
    <w:rsid w:val="00742CA2"/>
    <w:rsid w:val="00742FFB"/>
    <w:rsid w:val="00743F1E"/>
    <w:rsid w:val="007526DD"/>
    <w:rsid w:val="00753F69"/>
    <w:rsid w:val="007549F3"/>
    <w:rsid w:val="007564D9"/>
    <w:rsid w:val="00756ED5"/>
    <w:rsid w:val="00757D90"/>
    <w:rsid w:val="00757E1D"/>
    <w:rsid w:val="00760539"/>
    <w:rsid w:val="0076056C"/>
    <w:rsid w:val="00760EDE"/>
    <w:rsid w:val="00762AD9"/>
    <w:rsid w:val="00762B5D"/>
    <w:rsid w:val="00763533"/>
    <w:rsid w:val="00772FEF"/>
    <w:rsid w:val="0077307B"/>
    <w:rsid w:val="00773B1F"/>
    <w:rsid w:val="007758E4"/>
    <w:rsid w:val="00775CA1"/>
    <w:rsid w:val="00777178"/>
    <w:rsid w:val="00777312"/>
    <w:rsid w:val="00787FB2"/>
    <w:rsid w:val="00791942"/>
    <w:rsid w:val="0079226C"/>
    <w:rsid w:val="0079263B"/>
    <w:rsid w:val="007953AB"/>
    <w:rsid w:val="0079590A"/>
    <w:rsid w:val="007A0E0E"/>
    <w:rsid w:val="007A2EC8"/>
    <w:rsid w:val="007A5E1C"/>
    <w:rsid w:val="007A7C0F"/>
    <w:rsid w:val="007A7D2E"/>
    <w:rsid w:val="007B2524"/>
    <w:rsid w:val="007B3F73"/>
    <w:rsid w:val="007C007D"/>
    <w:rsid w:val="007C2746"/>
    <w:rsid w:val="007C3368"/>
    <w:rsid w:val="007C3C0C"/>
    <w:rsid w:val="007C3EE0"/>
    <w:rsid w:val="007C42E1"/>
    <w:rsid w:val="007C4F28"/>
    <w:rsid w:val="007C51C4"/>
    <w:rsid w:val="007C5727"/>
    <w:rsid w:val="007C6B2A"/>
    <w:rsid w:val="007C7B28"/>
    <w:rsid w:val="007D66B6"/>
    <w:rsid w:val="007E2DB5"/>
    <w:rsid w:val="007E413D"/>
    <w:rsid w:val="007E4A2D"/>
    <w:rsid w:val="007E71B1"/>
    <w:rsid w:val="007F1037"/>
    <w:rsid w:val="007F2703"/>
    <w:rsid w:val="007F60AB"/>
    <w:rsid w:val="00800817"/>
    <w:rsid w:val="00803E23"/>
    <w:rsid w:val="00804956"/>
    <w:rsid w:val="0081343F"/>
    <w:rsid w:val="00813E60"/>
    <w:rsid w:val="00814214"/>
    <w:rsid w:val="0082119F"/>
    <w:rsid w:val="00823BAE"/>
    <w:rsid w:val="00824732"/>
    <w:rsid w:val="00825ED6"/>
    <w:rsid w:val="00827509"/>
    <w:rsid w:val="008314CE"/>
    <w:rsid w:val="00832D6A"/>
    <w:rsid w:val="0083472C"/>
    <w:rsid w:val="008362DF"/>
    <w:rsid w:val="00842DE5"/>
    <w:rsid w:val="0084341A"/>
    <w:rsid w:val="00844F82"/>
    <w:rsid w:val="00855379"/>
    <w:rsid w:val="008556B2"/>
    <w:rsid w:val="008564AD"/>
    <w:rsid w:val="00856E37"/>
    <w:rsid w:val="008609DC"/>
    <w:rsid w:val="00861BFA"/>
    <w:rsid w:val="00863D83"/>
    <w:rsid w:val="00863E3B"/>
    <w:rsid w:val="00865A3C"/>
    <w:rsid w:val="0086726C"/>
    <w:rsid w:val="00871EFD"/>
    <w:rsid w:val="0087530D"/>
    <w:rsid w:val="008764B9"/>
    <w:rsid w:val="00884780"/>
    <w:rsid w:val="00884913"/>
    <w:rsid w:val="0088544A"/>
    <w:rsid w:val="008878F5"/>
    <w:rsid w:val="00892951"/>
    <w:rsid w:val="00892BC5"/>
    <w:rsid w:val="008968FD"/>
    <w:rsid w:val="008972F4"/>
    <w:rsid w:val="00897320"/>
    <w:rsid w:val="008A0479"/>
    <w:rsid w:val="008A0D67"/>
    <w:rsid w:val="008A7EF9"/>
    <w:rsid w:val="008B110E"/>
    <w:rsid w:val="008B547E"/>
    <w:rsid w:val="008B6895"/>
    <w:rsid w:val="008B78E5"/>
    <w:rsid w:val="008C3F9C"/>
    <w:rsid w:val="008C4D49"/>
    <w:rsid w:val="008C5BB1"/>
    <w:rsid w:val="008D0E7B"/>
    <w:rsid w:val="008D531F"/>
    <w:rsid w:val="008D5CAE"/>
    <w:rsid w:val="008E19ED"/>
    <w:rsid w:val="008E52C6"/>
    <w:rsid w:val="008E6206"/>
    <w:rsid w:val="008E6AD6"/>
    <w:rsid w:val="008F6642"/>
    <w:rsid w:val="0090152D"/>
    <w:rsid w:val="00903B18"/>
    <w:rsid w:val="00904376"/>
    <w:rsid w:val="0091066B"/>
    <w:rsid w:val="0091429D"/>
    <w:rsid w:val="00914556"/>
    <w:rsid w:val="00915840"/>
    <w:rsid w:val="00915937"/>
    <w:rsid w:val="00923C45"/>
    <w:rsid w:val="009241CC"/>
    <w:rsid w:val="009243D0"/>
    <w:rsid w:val="009352D3"/>
    <w:rsid w:val="00935A3F"/>
    <w:rsid w:val="00936C59"/>
    <w:rsid w:val="00937DE9"/>
    <w:rsid w:val="00947DBB"/>
    <w:rsid w:val="00954065"/>
    <w:rsid w:val="009562D8"/>
    <w:rsid w:val="00957C3E"/>
    <w:rsid w:val="009601FE"/>
    <w:rsid w:val="00965B2C"/>
    <w:rsid w:val="00965FF8"/>
    <w:rsid w:val="009665B5"/>
    <w:rsid w:val="009704F2"/>
    <w:rsid w:val="009731D3"/>
    <w:rsid w:val="0097416A"/>
    <w:rsid w:val="009744D8"/>
    <w:rsid w:val="0097778B"/>
    <w:rsid w:val="00977B31"/>
    <w:rsid w:val="0098031C"/>
    <w:rsid w:val="00982B0B"/>
    <w:rsid w:val="00983FF2"/>
    <w:rsid w:val="00984796"/>
    <w:rsid w:val="009853B8"/>
    <w:rsid w:val="00987120"/>
    <w:rsid w:val="00987A81"/>
    <w:rsid w:val="00994F5E"/>
    <w:rsid w:val="009A06BF"/>
    <w:rsid w:val="009A48CE"/>
    <w:rsid w:val="009A4961"/>
    <w:rsid w:val="009A4AAC"/>
    <w:rsid w:val="009A64E6"/>
    <w:rsid w:val="009A7951"/>
    <w:rsid w:val="009B4975"/>
    <w:rsid w:val="009B7768"/>
    <w:rsid w:val="009C3737"/>
    <w:rsid w:val="009C5C31"/>
    <w:rsid w:val="009C74D1"/>
    <w:rsid w:val="009D21E7"/>
    <w:rsid w:val="009D2FFF"/>
    <w:rsid w:val="009D45BB"/>
    <w:rsid w:val="009D5B8A"/>
    <w:rsid w:val="009D6FBD"/>
    <w:rsid w:val="009D7B4C"/>
    <w:rsid w:val="009E03FF"/>
    <w:rsid w:val="009E1BD9"/>
    <w:rsid w:val="009E2E8A"/>
    <w:rsid w:val="009E3104"/>
    <w:rsid w:val="009E3726"/>
    <w:rsid w:val="009E37F6"/>
    <w:rsid w:val="009E3BB1"/>
    <w:rsid w:val="009E5E4F"/>
    <w:rsid w:val="009E61E2"/>
    <w:rsid w:val="009F11F5"/>
    <w:rsid w:val="009F39EA"/>
    <w:rsid w:val="009F3FD7"/>
    <w:rsid w:val="009F5185"/>
    <w:rsid w:val="009F5256"/>
    <w:rsid w:val="009F53B5"/>
    <w:rsid w:val="00A006FE"/>
    <w:rsid w:val="00A03FCC"/>
    <w:rsid w:val="00A043DF"/>
    <w:rsid w:val="00A10C88"/>
    <w:rsid w:val="00A123B7"/>
    <w:rsid w:val="00A140BF"/>
    <w:rsid w:val="00A16D36"/>
    <w:rsid w:val="00A21EE1"/>
    <w:rsid w:val="00A2694D"/>
    <w:rsid w:val="00A34675"/>
    <w:rsid w:val="00A40E1F"/>
    <w:rsid w:val="00A41928"/>
    <w:rsid w:val="00A42FC0"/>
    <w:rsid w:val="00A474AF"/>
    <w:rsid w:val="00A52C37"/>
    <w:rsid w:val="00A57C4A"/>
    <w:rsid w:val="00A604FD"/>
    <w:rsid w:val="00A7142D"/>
    <w:rsid w:val="00A84E25"/>
    <w:rsid w:val="00A86BE3"/>
    <w:rsid w:val="00A90BCA"/>
    <w:rsid w:val="00A94646"/>
    <w:rsid w:val="00AA2DAA"/>
    <w:rsid w:val="00AA4184"/>
    <w:rsid w:val="00AA4FFF"/>
    <w:rsid w:val="00AA774D"/>
    <w:rsid w:val="00AB0FD6"/>
    <w:rsid w:val="00AB3DB3"/>
    <w:rsid w:val="00AB5C3B"/>
    <w:rsid w:val="00AB69AC"/>
    <w:rsid w:val="00AC0429"/>
    <w:rsid w:val="00AC15EF"/>
    <w:rsid w:val="00AC2362"/>
    <w:rsid w:val="00AC6834"/>
    <w:rsid w:val="00AD567D"/>
    <w:rsid w:val="00AE1D68"/>
    <w:rsid w:val="00AE253B"/>
    <w:rsid w:val="00AE334B"/>
    <w:rsid w:val="00AE4694"/>
    <w:rsid w:val="00AE472C"/>
    <w:rsid w:val="00AE55C7"/>
    <w:rsid w:val="00AF40CD"/>
    <w:rsid w:val="00AF481B"/>
    <w:rsid w:val="00B01599"/>
    <w:rsid w:val="00B035D1"/>
    <w:rsid w:val="00B047A9"/>
    <w:rsid w:val="00B04C81"/>
    <w:rsid w:val="00B152DA"/>
    <w:rsid w:val="00B15B26"/>
    <w:rsid w:val="00B1620F"/>
    <w:rsid w:val="00B16C30"/>
    <w:rsid w:val="00B214E0"/>
    <w:rsid w:val="00B275EB"/>
    <w:rsid w:val="00B41119"/>
    <w:rsid w:val="00B43281"/>
    <w:rsid w:val="00B467C5"/>
    <w:rsid w:val="00B46C22"/>
    <w:rsid w:val="00B47DBA"/>
    <w:rsid w:val="00B5280E"/>
    <w:rsid w:val="00B52FB5"/>
    <w:rsid w:val="00B55233"/>
    <w:rsid w:val="00B60163"/>
    <w:rsid w:val="00B6139A"/>
    <w:rsid w:val="00B67684"/>
    <w:rsid w:val="00B67E09"/>
    <w:rsid w:val="00B74076"/>
    <w:rsid w:val="00B750A6"/>
    <w:rsid w:val="00B8289B"/>
    <w:rsid w:val="00B831C6"/>
    <w:rsid w:val="00B850FD"/>
    <w:rsid w:val="00B873DA"/>
    <w:rsid w:val="00B87896"/>
    <w:rsid w:val="00B901BE"/>
    <w:rsid w:val="00B91C90"/>
    <w:rsid w:val="00B94CE9"/>
    <w:rsid w:val="00B958EC"/>
    <w:rsid w:val="00BA3F96"/>
    <w:rsid w:val="00BA454A"/>
    <w:rsid w:val="00BA5323"/>
    <w:rsid w:val="00BA6827"/>
    <w:rsid w:val="00BB3A32"/>
    <w:rsid w:val="00BB57A5"/>
    <w:rsid w:val="00BB77F5"/>
    <w:rsid w:val="00BB79F0"/>
    <w:rsid w:val="00BC05E9"/>
    <w:rsid w:val="00BC2899"/>
    <w:rsid w:val="00BC3391"/>
    <w:rsid w:val="00BC35B9"/>
    <w:rsid w:val="00BC3E55"/>
    <w:rsid w:val="00BC4F70"/>
    <w:rsid w:val="00BD1807"/>
    <w:rsid w:val="00BD1959"/>
    <w:rsid w:val="00BD6812"/>
    <w:rsid w:val="00BE08B9"/>
    <w:rsid w:val="00BE5379"/>
    <w:rsid w:val="00BE7732"/>
    <w:rsid w:val="00BF0621"/>
    <w:rsid w:val="00BF4632"/>
    <w:rsid w:val="00BF4C41"/>
    <w:rsid w:val="00BF7E1A"/>
    <w:rsid w:val="00C07507"/>
    <w:rsid w:val="00C12569"/>
    <w:rsid w:val="00C201E3"/>
    <w:rsid w:val="00C278F3"/>
    <w:rsid w:val="00C32178"/>
    <w:rsid w:val="00C326B3"/>
    <w:rsid w:val="00C32FB8"/>
    <w:rsid w:val="00C35C6F"/>
    <w:rsid w:val="00C50834"/>
    <w:rsid w:val="00C54B81"/>
    <w:rsid w:val="00C55360"/>
    <w:rsid w:val="00C572EB"/>
    <w:rsid w:val="00C61955"/>
    <w:rsid w:val="00C62F0D"/>
    <w:rsid w:val="00C63D60"/>
    <w:rsid w:val="00C64766"/>
    <w:rsid w:val="00C64EFA"/>
    <w:rsid w:val="00C7053B"/>
    <w:rsid w:val="00C834DE"/>
    <w:rsid w:val="00C85FE8"/>
    <w:rsid w:val="00C86471"/>
    <w:rsid w:val="00C920BF"/>
    <w:rsid w:val="00C92D93"/>
    <w:rsid w:val="00C96F94"/>
    <w:rsid w:val="00CA1C23"/>
    <w:rsid w:val="00CA1C33"/>
    <w:rsid w:val="00CA25EB"/>
    <w:rsid w:val="00CA745F"/>
    <w:rsid w:val="00CA7CAB"/>
    <w:rsid w:val="00CB25F4"/>
    <w:rsid w:val="00CB283D"/>
    <w:rsid w:val="00CB635D"/>
    <w:rsid w:val="00CC0EAF"/>
    <w:rsid w:val="00CC4D9F"/>
    <w:rsid w:val="00CD127E"/>
    <w:rsid w:val="00CD2542"/>
    <w:rsid w:val="00CD25FF"/>
    <w:rsid w:val="00CD3904"/>
    <w:rsid w:val="00CD4ABD"/>
    <w:rsid w:val="00CD4E3C"/>
    <w:rsid w:val="00CD538D"/>
    <w:rsid w:val="00CD59ED"/>
    <w:rsid w:val="00CD5EB6"/>
    <w:rsid w:val="00CD693E"/>
    <w:rsid w:val="00CE28BE"/>
    <w:rsid w:val="00CE5538"/>
    <w:rsid w:val="00CE5AEC"/>
    <w:rsid w:val="00CE6ED3"/>
    <w:rsid w:val="00CF2769"/>
    <w:rsid w:val="00CF60A6"/>
    <w:rsid w:val="00D00513"/>
    <w:rsid w:val="00D01884"/>
    <w:rsid w:val="00D024F3"/>
    <w:rsid w:val="00D0487A"/>
    <w:rsid w:val="00D06A2F"/>
    <w:rsid w:val="00D1077D"/>
    <w:rsid w:val="00D10CDD"/>
    <w:rsid w:val="00D1215D"/>
    <w:rsid w:val="00D146E8"/>
    <w:rsid w:val="00D147DC"/>
    <w:rsid w:val="00D148DF"/>
    <w:rsid w:val="00D16530"/>
    <w:rsid w:val="00D207A6"/>
    <w:rsid w:val="00D20C7E"/>
    <w:rsid w:val="00D247C2"/>
    <w:rsid w:val="00D25ACE"/>
    <w:rsid w:val="00D32F10"/>
    <w:rsid w:val="00D3659A"/>
    <w:rsid w:val="00D37C6D"/>
    <w:rsid w:val="00D43430"/>
    <w:rsid w:val="00D43FB2"/>
    <w:rsid w:val="00D459C9"/>
    <w:rsid w:val="00D50993"/>
    <w:rsid w:val="00D5187E"/>
    <w:rsid w:val="00D52B4A"/>
    <w:rsid w:val="00D5473E"/>
    <w:rsid w:val="00D57EFB"/>
    <w:rsid w:val="00D60567"/>
    <w:rsid w:val="00D72AAD"/>
    <w:rsid w:val="00D7597F"/>
    <w:rsid w:val="00D770C4"/>
    <w:rsid w:val="00D77BB7"/>
    <w:rsid w:val="00D84366"/>
    <w:rsid w:val="00D860EA"/>
    <w:rsid w:val="00D8622E"/>
    <w:rsid w:val="00D8728B"/>
    <w:rsid w:val="00D9663A"/>
    <w:rsid w:val="00D96749"/>
    <w:rsid w:val="00DA0F5A"/>
    <w:rsid w:val="00DA5158"/>
    <w:rsid w:val="00DA694E"/>
    <w:rsid w:val="00DA72FC"/>
    <w:rsid w:val="00DA760A"/>
    <w:rsid w:val="00DB5C1A"/>
    <w:rsid w:val="00DC2ED9"/>
    <w:rsid w:val="00DC4C12"/>
    <w:rsid w:val="00DC68F6"/>
    <w:rsid w:val="00DD0E77"/>
    <w:rsid w:val="00DD3D1A"/>
    <w:rsid w:val="00DE0277"/>
    <w:rsid w:val="00DE0316"/>
    <w:rsid w:val="00DE4564"/>
    <w:rsid w:val="00DE60B5"/>
    <w:rsid w:val="00DF1824"/>
    <w:rsid w:val="00DF6281"/>
    <w:rsid w:val="00E00518"/>
    <w:rsid w:val="00E02551"/>
    <w:rsid w:val="00E0325F"/>
    <w:rsid w:val="00E044CA"/>
    <w:rsid w:val="00E07F78"/>
    <w:rsid w:val="00E17822"/>
    <w:rsid w:val="00E206EF"/>
    <w:rsid w:val="00E21C31"/>
    <w:rsid w:val="00E22148"/>
    <w:rsid w:val="00E30DD1"/>
    <w:rsid w:val="00E30E7A"/>
    <w:rsid w:val="00E31DB5"/>
    <w:rsid w:val="00E31DE8"/>
    <w:rsid w:val="00E326DD"/>
    <w:rsid w:val="00E337BD"/>
    <w:rsid w:val="00E40534"/>
    <w:rsid w:val="00E40B5A"/>
    <w:rsid w:val="00E41F2C"/>
    <w:rsid w:val="00E42F1F"/>
    <w:rsid w:val="00E507BA"/>
    <w:rsid w:val="00E51DE8"/>
    <w:rsid w:val="00E568DE"/>
    <w:rsid w:val="00E56DBD"/>
    <w:rsid w:val="00E57220"/>
    <w:rsid w:val="00E60077"/>
    <w:rsid w:val="00E61BB4"/>
    <w:rsid w:val="00E6428E"/>
    <w:rsid w:val="00E712C0"/>
    <w:rsid w:val="00E74EDC"/>
    <w:rsid w:val="00E772BA"/>
    <w:rsid w:val="00E80613"/>
    <w:rsid w:val="00E86F68"/>
    <w:rsid w:val="00E87493"/>
    <w:rsid w:val="00E87693"/>
    <w:rsid w:val="00E95766"/>
    <w:rsid w:val="00E95FDC"/>
    <w:rsid w:val="00EA0005"/>
    <w:rsid w:val="00EA0593"/>
    <w:rsid w:val="00EA5117"/>
    <w:rsid w:val="00EA5CAB"/>
    <w:rsid w:val="00EB14ED"/>
    <w:rsid w:val="00EB568F"/>
    <w:rsid w:val="00EB5A5E"/>
    <w:rsid w:val="00EC2403"/>
    <w:rsid w:val="00EC250D"/>
    <w:rsid w:val="00EC26CD"/>
    <w:rsid w:val="00EC26D2"/>
    <w:rsid w:val="00EC3107"/>
    <w:rsid w:val="00EC3759"/>
    <w:rsid w:val="00EC4539"/>
    <w:rsid w:val="00ED2B0C"/>
    <w:rsid w:val="00ED3F64"/>
    <w:rsid w:val="00ED54BE"/>
    <w:rsid w:val="00ED6DF3"/>
    <w:rsid w:val="00ED759B"/>
    <w:rsid w:val="00EE0310"/>
    <w:rsid w:val="00EE42E8"/>
    <w:rsid w:val="00EE4EBD"/>
    <w:rsid w:val="00EE7953"/>
    <w:rsid w:val="00EF2758"/>
    <w:rsid w:val="00EF3458"/>
    <w:rsid w:val="00EF4BAA"/>
    <w:rsid w:val="00EF7718"/>
    <w:rsid w:val="00F01C26"/>
    <w:rsid w:val="00F0288F"/>
    <w:rsid w:val="00F04F62"/>
    <w:rsid w:val="00F13239"/>
    <w:rsid w:val="00F20BC2"/>
    <w:rsid w:val="00F21A01"/>
    <w:rsid w:val="00F25AC7"/>
    <w:rsid w:val="00F26558"/>
    <w:rsid w:val="00F2655C"/>
    <w:rsid w:val="00F2704E"/>
    <w:rsid w:val="00F34E31"/>
    <w:rsid w:val="00F40B18"/>
    <w:rsid w:val="00F41EDF"/>
    <w:rsid w:val="00F529AC"/>
    <w:rsid w:val="00F55C02"/>
    <w:rsid w:val="00F55F4B"/>
    <w:rsid w:val="00F5644B"/>
    <w:rsid w:val="00F5780D"/>
    <w:rsid w:val="00F60019"/>
    <w:rsid w:val="00F64ED2"/>
    <w:rsid w:val="00F719A2"/>
    <w:rsid w:val="00F72A9A"/>
    <w:rsid w:val="00F7328A"/>
    <w:rsid w:val="00F73392"/>
    <w:rsid w:val="00F73DC9"/>
    <w:rsid w:val="00F74E8B"/>
    <w:rsid w:val="00F80B54"/>
    <w:rsid w:val="00F83918"/>
    <w:rsid w:val="00F85B67"/>
    <w:rsid w:val="00F86A11"/>
    <w:rsid w:val="00F93365"/>
    <w:rsid w:val="00F945B4"/>
    <w:rsid w:val="00F95408"/>
    <w:rsid w:val="00F97F4E"/>
    <w:rsid w:val="00FA40BC"/>
    <w:rsid w:val="00FA40EC"/>
    <w:rsid w:val="00FB1B31"/>
    <w:rsid w:val="00FB785C"/>
    <w:rsid w:val="00FB7DCC"/>
    <w:rsid w:val="00FC03AA"/>
    <w:rsid w:val="00FC0FCF"/>
    <w:rsid w:val="00FC14B6"/>
    <w:rsid w:val="00FC5CED"/>
    <w:rsid w:val="00FC6AAB"/>
    <w:rsid w:val="00FC76EB"/>
    <w:rsid w:val="00FD416C"/>
    <w:rsid w:val="00FD6B6D"/>
    <w:rsid w:val="00FD73E6"/>
    <w:rsid w:val="00FE0AFD"/>
    <w:rsid w:val="00FE6503"/>
    <w:rsid w:val="00FF3798"/>
    <w:rsid w:val="00FF39BD"/>
    <w:rsid w:val="00FF583C"/>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292C0A75"/>
  <w15:docId w15:val="{96E4A36A-9F3E-4EAC-88EE-E3B5CA5A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styleId="PlaceholderText">
    <w:name w:val="Placeholder Text"/>
    <w:basedOn w:val="DefaultParagraphFont"/>
    <w:uiPriority w:val="99"/>
    <w:semiHidden/>
    <w:rsid w:val="0079226C"/>
    <w:rPr>
      <w:color w:val="808080"/>
    </w:rPr>
  </w:style>
  <w:style w:type="paragraph" w:customStyle="1" w:styleId="Default">
    <w:name w:val="Default"/>
    <w:rsid w:val="002369CC"/>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59A2C-0229-48CC-8125-4E7960B4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3384</Words>
  <Characters>18682</Characters>
  <Application>Microsoft Office Word</Application>
  <DocSecurity>0</DocSecurity>
  <Lines>741</Lines>
  <Paragraphs>257</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Pritchard</dc:creator>
  <cp:lastModifiedBy>Jamie Erken</cp:lastModifiedBy>
  <cp:revision>2</cp:revision>
  <dcterms:created xsi:type="dcterms:W3CDTF">2024-11-19T21:58:00Z</dcterms:created>
  <dcterms:modified xsi:type="dcterms:W3CDTF">2024-11-19T21:58:00Z</dcterms:modified>
</cp:coreProperties>
</file>